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D8" w:rsidRDefault="00E67DD8" w:rsidP="00E67DD8">
      <w:pPr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D8" w:rsidRDefault="00E67DD8" w:rsidP="00E67DD8">
      <w:pPr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E67DD8" w:rsidRDefault="00E67DD8" w:rsidP="00E67DD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E67DD8" w:rsidRDefault="00E67DD8" w:rsidP="00E67DD8">
      <w:pPr>
        <w:ind w:left="-567" w:right="-285"/>
        <w:jc w:val="center"/>
        <w:rPr>
          <w:sz w:val="14"/>
          <w:szCs w:val="14"/>
        </w:rPr>
      </w:pPr>
      <w:r>
        <w:rPr>
          <w:sz w:val="14"/>
          <w:szCs w:val="14"/>
        </w:rPr>
        <w:t>663024 с.Никольское, ул.Советская 75а, т.8(39133)28-019, s-sovet@mail.ru ОГРН 1022400667079 ИНН 2411003481 КПП 241101001</w:t>
      </w:r>
    </w:p>
    <w:p w:rsidR="00E67DD8" w:rsidRDefault="00E67DD8" w:rsidP="00E67DD8">
      <w:pPr>
        <w:jc w:val="center"/>
        <w:rPr>
          <w:sz w:val="22"/>
          <w:szCs w:val="22"/>
        </w:rPr>
      </w:pPr>
    </w:p>
    <w:p w:rsidR="00E67DD8" w:rsidRDefault="00E67DD8" w:rsidP="00E67DD8">
      <w:pPr>
        <w:ind w:left="3540" w:right="-105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7DD8" w:rsidRDefault="00E67DD8" w:rsidP="00E67DD8">
      <w:pPr>
        <w:ind w:left="3540" w:right="-1050"/>
        <w:rPr>
          <w:sz w:val="22"/>
          <w:szCs w:val="22"/>
        </w:rPr>
      </w:pPr>
    </w:p>
    <w:p w:rsidR="00E67DD8" w:rsidRDefault="00E67DD8" w:rsidP="00E67DD8">
      <w:pPr>
        <w:ind w:right="-1050"/>
        <w:jc w:val="both"/>
      </w:pPr>
      <w:r>
        <w:t xml:space="preserve"> </w:t>
      </w:r>
      <w:r w:rsidR="00397F6E">
        <w:t>1</w:t>
      </w:r>
      <w:r w:rsidR="00CE2CA2">
        <w:t>9</w:t>
      </w:r>
      <w:r w:rsidR="00397F6E">
        <w:t>.06.</w:t>
      </w:r>
      <w:r>
        <w:t>202</w:t>
      </w:r>
      <w:r w:rsidR="008D47B6">
        <w:t>3</w:t>
      </w:r>
      <w:r>
        <w:t xml:space="preserve">г.                               с. Никольское                            </w:t>
      </w:r>
      <w:r>
        <w:rPr>
          <w:b/>
        </w:rPr>
        <w:t xml:space="preserve">                  </w:t>
      </w:r>
      <w:r>
        <w:t>№</w:t>
      </w:r>
      <w:r w:rsidR="008C06F9">
        <w:t xml:space="preserve"> </w:t>
      </w:r>
      <w:r w:rsidR="00CE2CA2">
        <w:t>47</w:t>
      </w:r>
      <w:r>
        <w:t xml:space="preserve"> </w:t>
      </w:r>
    </w:p>
    <w:p w:rsidR="00B04606" w:rsidRDefault="00B04606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376D" w:rsidRPr="001B376D" w:rsidRDefault="001B376D" w:rsidP="001B376D">
      <w:pPr>
        <w:widowControl w:val="0"/>
        <w:autoSpaceDE w:val="0"/>
        <w:autoSpaceDN w:val="0"/>
        <w:jc w:val="both"/>
        <w:outlineLvl w:val="0"/>
        <w:rPr>
          <w:rFonts w:ascii="Times New Roman CYR" w:hAnsi="Times New Roman CYR" w:cs="Times New Roman CYR"/>
        </w:rPr>
      </w:pPr>
      <w:r w:rsidRPr="001B376D">
        <w:rPr>
          <w:rFonts w:ascii="Times New Roman CYR" w:hAnsi="Times New Roman CYR" w:cs="Times New Roman CYR"/>
        </w:rPr>
        <w:t>О внесении изменений и дополнений в постановление</w:t>
      </w:r>
      <w:r w:rsidRPr="001B376D">
        <w:rPr>
          <w:i/>
          <w:szCs w:val="20"/>
        </w:rPr>
        <w:t xml:space="preserve"> </w:t>
      </w:r>
      <w:r>
        <w:rPr>
          <w:szCs w:val="20"/>
        </w:rPr>
        <w:t>от 30.06.2011г. № 20</w:t>
      </w:r>
    </w:p>
    <w:p w:rsidR="001B376D" w:rsidRPr="001B376D" w:rsidRDefault="001B376D" w:rsidP="001B376D">
      <w:pPr>
        <w:widowControl w:val="0"/>
        <w:autoSpaceDE w:val="0"/>
        <w:autoSpaceDN w:val="0"/>
        <w:jc w:val="both"/>
        <w:outlineLvl w:val="0"/>
        <w:rPr>
          <w:rFonts w:ascii="Times New Roman CYR" w:hAnsi="Times New Roman CYR" w:cs="Times New Roman CYR"/>
        </w:rPr>
      </w:pPr>
      <w:r w:rsidRPr="001B376D">
        <w:rPr>
          <w:rFonts w:ascii="Times New Roman CYR" w:hAnsi="Times New Roman CYR" w:cs="Times New Roman CYR"/>
        </w:rPr>
        <w:t>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B95665" w:rsidRPr="00E67DD8" w:rsidRDefault="00B95665" w:rsidP="00B04606">
      <w:pPr>
        <w:autoSpaceDE w:val="0"/>
        <w:autoSpaceDN w:val="0"/>
        <w:adjustRightInd w:val="0"/>
        <w:jc w:val="both"/>
        <w:outlineLvl w:val="0"/>
      </w:pPr>
    </w:p>
    <w:p w:rsidR="008D47B6" w:rsidRPr="008D47B6" w:rsidRDefault="001B376D" w:rsidP="008D47B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B376D">
        <w:t>В соответствии со статьей 32 Федерального закона от 12.01.1996 № 7-ФЗ «О некоммерческих организациях», статьей 2 Федерального закона от 03.11.2006 № 174-ФЗ «Об автономных учреждениях», приказом Министерства финансов Российской Федерации от 02.11.2021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Pr="001B376D">
        <w:rPr>
          <w:rFonts w:ascii="Times New Roman CYR" w:hAnsi="Times New Roman CYR" w:cs="Times New Roman CYR"/>
        </w:rPr>
        <w:t xml:space="preserve">, руководствуясь статьями </w:t>
      </w:r>
      <w:r>
        <w:rPr>
          <w:rFonts w:ascii="Times New Roman CYR" w:hAnsi="Times New Roman CYR" w:cs="Times New Roman CYR"/>
        </w:rPr>
        <w:t>21, 34</w:t>
      </w:r>
      <w:r w:rsidRPr="001B376D">
        <w:rPr>
          <w:rFonts w:ascii="Times New Roman CYR" w:hAnsi="Times New Roman CYR" w:cs="Times New Roman CYR"/>
        </w:rPr>
        <w:t xml:space="preserve"> Устава </w:t>
      </w:r>
      <w:r w:rsidR="008D47B6" w:rsidRPr="008D47B6">
        <w:rPr>
          <w:iCs/>
        </w:rPr>
        <w:t xml:space="preserve">Никольского сельсовета, </w:t>
      </w:r>
    </w:p>
    <w:p w:rsidR="00B04606" w:rsidRPr="00E67DD8" w:rsidRDefault="00B04606" w:rsidP="00CE2CA2">
      <w:pPr>
        <w:autoSpaceDE w:val="0"/>
        <w:autoSpaceDN w:val="0"/>
        <w:adjustRightInd w:val="0"/>
        <w:jc w:val="both"/>
      </w:pPr>
    </w:p>
    <w:p w:rsidR="00B04606" w:rsidRPr="00E67DD8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</w:rPr>
      </w:pPr>
      <w:r w:rsidRPr="00E67DD8">
        <w:rPr>
          <w:b/>
          <w:caps/>
        </w:rPr>
        <w:t>постановляет:</w:t>
      </w: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1B376D" w:rsidRPr="001B376D" w:rsidRDefault="001B376D" w:rsidP="001B376D">
      <w:pPr>
        <w:widowControl w:val="0"/>
        <w:autoSpaceDE w:val="0"/>
        <w:autoSpaceDN w:val="0"/>
        <w:ind w:firstLine="709"/>
        <w:jc w:val="both"/>
        <w:outlineLvl w:val="0"/>
      </w:pPr>
      <w:r>
        <w:t xml:space="preserve">1. </w:t>
      </w:r>
      <w:r w:rsidRPr="001B376D">
        <w:t xml:space="preserve">Внести в приложение № </w:t>
      </w:r>
      <w:r>
        <w:t>1</w:t>
      </w:r>
      <w:r w:rsidRPr="001B376D">
        <w:t xml:space="preserve"> к </w:t>
      </w:r>
      <w:r w:rsidR="00CE2CA2">
        <w:t xml:space="preserve">Порядку </w:t>
      </w:r>
      <w:r w:rsidR="00CE2CA2" w:rsidRPr="001B376D">
        <w:rPr>
          <w:rFonts w:ascii="Times New Roman CYR" w:hAnsi="Times New Roman CYR" w:cs="Times New Roman CYR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CE2CA2" w:rsidRPr="001B376D">
        <w:t xml:space="preserve"> </w:t>
      </w:r>
      <w:r w:rsidR="00CE2CA2">
        <w:t>в Никольском сельсовете, утвержденному П</w:t>
      </w:r>
      <w:r w:rsidRPr="001B376D">
        <w:t>остановлени</w:t>
      </w:r>
      <w:r w:rsidR="00CE2CA2">
        <w:t>ем</w:t>
      </w:r>
      <w:r w:rsidRPr="001B376D">
        <w:t xml:space="preserve"> </w:t>
      </w:r>
      <w:r>
        <w:rPr>
          <w:szCs w:val="20"/>
        </w:rPr>
        <w:t xml:space="preserve">от 30.06.2011г. № 20 </w:t>
      </w:r>
      <w:r w:rsidRPr="001B376D">
        <w:rPr>
          <w:rFonts w:ascii="Times New Roman CYR" w:hAnsi="Times New Roman CYR" w:cs="Times New Roman CYR"/>
        </w:rPr>
        <w:t>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  <w:r w:rsidRPr="001B376D">
        <w:t xml:space="preserve"> (далее – Порядок) изменения</w:t>
      </w:r>
      <w:r w:rsidR="00CE2CA2">
        <w:t>,</w:t>
      </w:r>
      <w:r w:rsidRPr="001B376D">
        <w:t xml:space="preserve"> </w:t>
      </w:r>
      <w:r w:rsidR="00CE2CA2">
        <w:t>изложив его в редакции, согласно приложению к настоящему Постановлению.</w:t>
      </w:r>
    </w:p>
    <w:p w:rsidR="004D22BA" w:rsidRPr="00E67DD8" w:rsidRDefault="00027B30" w:rsidP="000D4FAD">
      <w:pPr>
        <w:pStyle w:val="a3"/>
        <w:numPr>
          <w:ilvl w:val="0"/>
          <w:numId w:val="2"/>
        </w:numPr>
        <w:ind w:left="0" w:firstLine="709"/>
        <w:jc w:val="both"/>
      </w:pPr>
      <w:r>
        <w:t>Настоящее постановление подлежит официальному опубликованию в газете «Емельяновские веси» и на официальном сайте администрации Никольского сельсовета.</w:t>
      </w:r>
      <w:r w:rsidR="004D22BA" w:rsidRPr="00E67DD8">
        <w:t xml:space="preserve"> </w:t>
      </w:r>
    </w:p>
    <w:p w:rsidR="004D22BA" w:rsidRDefault="004D22BA" w:rsidP="004D22BA">
      <w:pPr>
        <w:pStyle w:val="a3"/>
        <w:numPr>
          <w:ilvl w:val="0"/>
          <w:numId w:val="2"/>
        </w:numPr>
        <w:ind w:left="0" w:firstLine="709"/>
        <w:jc w:val="both"/>
      </w:pPr>
      <w:r w:rsidRPr="00E67DD8">
        <w:t xml:space="preserve">Настоящее постановление вступает в силу </w:t>
      </w:r>
      <w:r w:rsidR="00027B30">
        <w:t>в день, следующий за днем его официального опубликования в газете «Емельяновские веси»</w:t>
      </w:r>
      <w:r w:rsidRPr="00E67DD8">
        <w:t>.</w:t>
      </w:r>
    </w:p>
    <w:p w:rsidR="00B04606" w:rsidRPr="00E67DD8" w:rsidRDefault="00CE2CA2" w:rsidP="00225266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</w:pPr>
      <w:r>
        <w:t>Контроль за исполнением настоящего Постановления возложить на главного бухгалтера Алексееву М.М.</w:t>
      </w:r>
    </w:p>
    <w:p w:rsidR="004D22BA" w:rsidRPr="00E67DD8" w:rsidRDefault="004D22BA" w:rsidP="00B04606">
      <w:pPr>
        <w:tabs>
          <w:tab w:val="left" w:pos="0"/>
        </w:tabs>
        <w:jc w:val="both"/>
      </w:pPr>
    </w:p>
    <w:p w:rsidR="00B95665" w:rsidRPr="00E67DD8" w:rsidRDefault="00B95665" w:rsidP="00B04606">
      <w:pPr>
        <w:tabs>
          <w:tab w:val="left" w:pos="0"/>
        </w:tabs>
        <w:jc w:val="both"/>
      </w:pPr>
    </w:p>
    <w:p w:rsidR="009A4A9C" w:rsidRDefault="000D0E03" w:rsidP="00F94008">
      <w:pPr>
        <w:tabs>
          <w:tab w:val="left" w:pos="0"/>
        </w:tabs>
        <w:ind w:right="-82"/>
        <w:jc w:val="both"/>
      </w:pPr>
      <w:r>
        <w:t>Г</w:t>
      </w:r>
      <w:r w:rsidR="00B04606" w:rsidRPr="00E67DD8">
        <w:t>лав</w:t>
      </w:r>
      <w:r>
        <w:t>а</w:t>
      </w:r>
      <w:r w:rsidR="00B04606" w:rsidRPr="00E67DD8">
        <w:t xml:space="preserve"> сельсовета                                              </w:t>
      </w:r>
      <w:r w:rsidR="00B86907">
        <w:t xml:space="preserve">              </w:t>
      </w:r>
      <w:r w:rsidR="00B04606" w:rsidRPr="00E67DD8">
        <w:t xml:space="preserve">    </w:t>
      </w:r>
      <w:r>
        <w:t xml:space="preserve">       </w:t>
      </w:r>
      <w:r w:rsidR="00B04606" w:rsidRPr="00E67DD8">
        <w:t xml:space="preserve">          </w:t>
      </w:r>
      <w:r>
        <w:t>В.Ю. Экель</w:t>
      </w:r>
    </w:p>
    <w:p w:rsidR="002B5A63" w:rsidRDefault="002B5A63" w:rsidP="00F94008">
      <w:pPr>
        <w:tabs>
          <w:tab w:val="left" w:pos="0"/>
        </w:tabs>
        <w:ind w:right="-82"/>
        <w:jc w:val="both"/>
      </w:pPr>
    </w:p>
    <w:p w:rsidR="00CE2CA2" w:rsidRDefault="00CE2CA2" w:rsidP="00F94008">
      <w:pPr>
        <w:tabs>
          <w:tab w:val="left" w:pos="0"/>
        </w:tabs>
        <w:ind w:right="-82"/>
        <w:jc w:val="both"/>
        <w:sectPr w:rsidR="00CE2CA2" w:rsidSect="00F94008">
          <w:pgSz w:w="11906" w:h="16838" w:code="9"/>
          <w:pgMar w:top="426" w:right="851" w:bottom="1134" w:left="1701" w:header="709" w:footer="709" w:gutter="0"/>
          <w:cols w:space="708"/>
          <w:docGrid w:linePitch="360"/>
        </w:sectPr>
      </w:pPr>
    </w:p>
    <w:p w:rsidR="00CE2CA2" w:rsidRDefault="00CE2CA2" w:rsidP="00CE2CA2">
      <w:pPr>
        <w:spacing w:after="160" w:line="259" w:lineRule="auto"/>
        <w:ind w:left="709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к Постановлению от 19.06.2023 №47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right"/>
        <w:rPr>
          <w:color w:val="000000"/>
          <w:sz w:val="24"/>
          <w:szCs w:val="24"/>
        </w:rPr>
      </w:pPr>
      <w:r w:rsidRPr="00CE2CA2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№ </w:t>
      </w:r>
      <w:r w:rsidRPr="00CE2CA2">
        <w:rPr>
          <w:color w:val="000000"/>
          <w:sz w:val="24"/>
          <w:szCs w:val="24"/>
        </w:rPr>
        <w:t xml:space="preserve">1 к Порядку составления и 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right"/>
        <w:rPr>
          <w:color w:val="000000"/>
          <w:sz w:val="24"/>
          <w:szCs w:val="24"/>
        </w:rPr>
      </w:pPr>
      <w:r w:rsidRPr="00CE2CA2">
        <w:rPr>
          <w:color w:val="000000"/>
          <w:sz w:val="24"/>
          <w:szCs w:val="24"/>
        </w:rPr>
        <w:t xml:space="preserve">утверждения отчета о результатах деятельности 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right"/>
        <w:rPr>
          <w:color w:val="000000"/>
          <w:sz w:val="24"/>
          <w:szCs w:val="24"/>
        </w:rPr>
      </w:pPr>
      <w:r w:rsidRPr="00CE2CA2">
        <w:rPr>
          <w:color w:val="000000"/>
          <w:sz w:val="24"/>
          <w:szCs w:val="24"/>
        </w:rPr>
        <w:t xml:space="preserve">муниципального учреждения и об использовании 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right"/>
        <w:rPr>
          <w:color w:val="000000"/>
          <w:sz w:val="24"/>
          <w:szCs w:val="24"/>
        </w:rPr>
      </w:pPr>
      <w:r w:rsidRPr="00CE2CA2">
        <w:rPr>
          <w:color w:val="000000"/>
          <w:sz w:val="24"/>
          <w:szCs w:val="24"/>
        </w:rPr>
        <w:t xml:space="preserve">закрепленного за ним муниципального 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right"/>
        <w:rPr>
          <w:color w:val="000000"/>
          <w:sz w:val="24"/>
          <w:szCs w:val="24"/>
        </w:rPr>
      </w:pPr>
      <w:r w:rsidRPr="00CE2CA2">
        <w:rPr>
          <w:color w:val="000000"/>
          <w:sz w:val="24"/>
          <w:szCs w:val="24"/>
        </w:rPr>
        <w:t>имущества в Никольском сельсовете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right"/>
        <w:rPr>
          <w:color w:val="000000"/>
          <w:sz w:val="24"/>
          <w:szCs w:val="24"/>
        </w:rPr>
      </w:pPr>
    </w:p>
    <w:p w:rsidR="00CE2CA2" w:rsidRPr="00CE2CA2" w:rsidRDefault="00CE2CA2" w:rsidP="00CE2CA2">
      <w:pPr>
        <w:spacing w:after="160" w:line="259" w:lineRule="auto"/>
        <w:ind w:left="709"/>
        <w:contextualSpacing/>
        <w:jc w:val="center"/>
        <w:rPr>
          <w:b/>
          <w:color w:val="000000"/>
        </w:rPr>
      </w:pPr>
      <w:r w:rsidRPr="00CE2CA2">
        <w:rPr>
          <w:b/>
          <w:color w:val="000000"/>
        </w:rPr>
        <w:t>ОТЧЕТ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center"/>
        <w:rPr>
          <w:color w:val="000000"/>
          <w:sz w:val="26"/>
          <w:szCs w:val="26"/>
        </w:rPr>
      </w:pPr>
      <w:r w:rsidRPr="00CE2CA2">
        <w:rPr>
          <w:color w:val="000000"/>
          <w:sz w:val="26"/>
          <w:szCs w:val="26"/>
        </w:rPr>
        <w:t xml:space="preserve">О результатах деятельности муниципального учреждения и об использовании 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center"/>
        <w:rPr>
          <w:color w:val="000000"/>
          <w:sz w:val="26"/>
          <w:szCs w:val="26"/>
        </w:rPr>
      </w:pPr>
      <w:r w:rsidRPr="00CE2CA2">
        <w:rPr>
          <w:color w:val="000000"/>
          <w:sz w:val="26"/>
          <w:szCs w:val="26"/>
        </w:rPr>
        <w:t>закрепленного за ним муниципального имущества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center"/>
        <w:rPr>
          <w:color w:val="000000"/>
          <w:sz w:val="26"/>
          <w:szCs w:val="26"/>
        </w:rPr>
      </w:pPr>
    </w:p>
    <w:p w:rsidR="00CE2CA2" w:rsidRPr="00CE2CA2" w:rsidRDefault="00CE2CA2" w:rsidP="00CE2CA2">
      <w:pPr>
        <w:spacing w:after="160" w:line="259" w:lineRule="auto"/>
        <w:ind w:left="709"/>
        <w:contextualSpacing/>
        <w:jc w:val="center"/>
        <w:rPr>
          <w:b/>
          <w:color w:val="000000"/>
          <w:sz w:val="26"/>
          <w:szCs w:val="26"/>
        </w:rPr>
      </w:pPr>
      <w:r w:rsidRPr="00CE2CA2">
        <w:rPr>
          <w:b/>
          <w:color w:val="000000"/>
          <w:sz w:val="26"/>
          <w:szCs w:val="26"/>
        </w:rPr>
        <w:t>Раздел 1. Общие сведения об учреждении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center"/>
        <w:rPr>
          <w:color w:val="000000"/>
          <w:sz w:val="26"/>
          <w:szCs w:val="26"/>
        </w:rPr>
      </w:pPr>
      <w:r w:rsidRPr="00CE2CA2">
        <w:rPr>
          <w:color w:val="000000"/>
          <w:sz w:val="26"/>
          <w:szCs w:val="26"/>
        </w:rPr>
        <w:t>____________________________________________</w:t>
      </w:r>
    </w:p>
    <w:p w:rsidR="00CE2CA2" w:rsidRPr="00CE2CA2" w:rsidRDefault="00CE2CA2" w:rsidP="00CE2CA2">
      <w:pPr>
        <w:spacing w:after="160" w:line="259" w:lineRule="auto"/>
        <w:ind w:left="709"/>
        <w:contextualSpacing/>
        <w:jc w:val="center"/>
        <w:rPr>
          <w:rFonts w:eastAsia="Calibri"/>
          <w:i/>
          <w:sz w:val="26"/>
          <w:szCs w:val="26"/>
          <w:lang w:eastAsia="en-US"/>
        </w:rPr>
      </w:pPr>
      <w:r w:rsidRPr="00CE2CA2">
        <w:rPr>
          <w:rFonts w:eastAsia="Calibri"/>
          <w:i/>
          <w:sz w:val="26"/>
          <w:szCs w:val="26"/>
          <w:lang w:eastAsia="en-US"/>
        </w:rPr>
        <w:t>(наименование учреждения)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2827"/>
        <w:gridCol w:w="2826"/>
        <w:gridCol w:w="2827"/>
        <w:gridCol w:w="3139"/>
        <w:gridCol w:w="2515"/>
      </w:tblGrid>
      <w:tr w:rsidR="00CE2CA2" w:rsidRPr="00CE2CA2" w:rsidTr="00AA507E">
        <w:tc>
          <w:tcPr>
            <w:tcW w:w="14134" w:type="dxa"/>
            <w:gridSpan w:val="5"/>
          </w:tcPr>
          <w:p w:rsidR="00CE2CA2" w:rsidRPr="00CE2CA2" w:rsidRDefault="00CE2CA2" w:rsidP="00CE2CA2">
            <w:pPr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i/>
                <w:sz w:val="26"/>
                <w:szCs w:val="26"/>
                <w:lang w:eastAsia="en-US"/>
              </w:rPr>
              <w:t xml:space="preserve">Полное наименование муниципального автономного, бюджетного и казенного учреждения </w:t>
            </w:r>
          </w:p>
          <w:p w:rsidR="00CE2CA2" w:rsidRPr="00CE2CA2" w:rsidRDefault="00CE2CA2" w:rsidP="00CE2CA2">
            <w:pPr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i/>
                <w:sz w:val="26"/>
                <w:szCs w:val="26"/>
                <w:lang w:eastAsia="en-US"/>
              </w:rPr>
              <w:t>(обособленные подразделения, осуществляющие полномочия по ведению бухгалтерского учета)</w:t>
            </w:r>
          </w:p>
        </w:tc>
      </w:tr>
      <w:tr w:rsidR="00CE2CA2" w:rsidRPr="00CE2CA2" w:rsidTr="00AA507E">
        <w:tc>
          <w:tcPr>
            <w:tcW w:w="2827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Исчерпывающий перечень видов деятельности иных видов деятельности (не являющихся основными)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2826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2827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3139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 xml:space="preserve">Количество штатных единиц учреждения (указываются данные о количественном составе и квалификации сотрудников учреждения, на начало и конец отчетного периода). В случае изменения количества штатных единиц учреждения указываются причины, приведшие к изменению </w:t>
            </w:r>
            <w:r w:rsidRPr="00CE2CA2">
              <w:rPr>
                <w:rFonts w:eastAsia="Calibri"/>
                <w:sz w:val="26"/>
                <w:szCs w:val="26"/>
                <w:lang w:eastAsia="en-US"/>
              </w:rPr>
              <w:lastRenderedPageBreak/>
              <w:t>на конец отчетного периода</w:t>
            </w:r>
          </w:p>
        </w:tc>
        <w:tc>
          <w:tcPr>
            <w:tcW w:w="2515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Средняя заработная плата сотрудников учреждения</w:t>
            </w:r>
          </w:p>
        </w:tc>
      </w:tr>
    </w:tbl>
    <w:p w:rsidR="00CE2CA2" w:rsidRPr="00CE2CA2" w:rsidRDefault="00CE2CA2" w:rsidP="00CE2CA2">
      <w:pPr>
        <w:spacing w:after="160" w:line="259" w:lineRule="auto"/>
        <w:ind w:left="709"/>
        <w:contextualSpacing/>
        <w:rPr>
          <w:rFonts w:eastAsia="Calibri"/>
          <w:b/>
          <w:lang w:eastAsia="en-US"/>
        </w:rPr>
      </w:pPr>
      <w:r w:rsidRPr="00CE2CA2">
        <w:rPr>
          <w:rFonts w:eastAsia="Calibri"/>
          <w:b/>
          <w:lang w:eastAsia="en-US"/>
        </w:rPr>
        <w:t>Раздел 2. Результаты деятельности учреждения</w:t>
      </w:r>
    </w:p>
    <w:p w:rsidR="00CE2CA2" w:rsidRPr="00CE2CA2" w:rsidRDefault="00CE2CA2" w:rsidP="00CE2CA2">
      <w:pPr>
        <w:spacing w:after="160" w:line="259" w:lineRule="auto"/>
        <w:ind w:left="709"/>
        <w:contextualSpacing/>
        <w:rPr>
          <w:rFonts w:eastAsia="Calibri"/>
          <w:b/>
          <w:lang w:eastAsia="en-US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843"/>
        <w:gridCol w:w="4932"/>
        <w:gridCol w:w="1552"/>
        <w:gridCol w:w="1554"/>
        <w:gridCol w:w="707"/>
        <w:gridCol w:w="423"/>
        <w:gridCol w:w="566"/>
        <w:gridCol w:w="1417"/>
        <w:gridCol w:w="1070"/>
        <w:gridCol w:w="1070"/>
      </w:tblGrid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Изменение (увеличение, уменьшение) балансовой (остаточной) стоимости нефинансовых активов относительно предыдущего года (в процентах)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Суммы доходов, полученных учреждением от оказания платных услуг (выполненных работ)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Информация об осуществлении муниципальными учреждениями полномочий органа, осуществляющего функции и полномочия учредителя по исполнению публичных обязательств перед физическим лицом, подлежащих исполнению в денежной форме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14134" w:type="dxa"/>
            <w:gridSpan w:val="10"/>
          </w:tcPr>
          <w:p w:rsidR="00CE2CA2" w:rsidRPr="00CE2CA2" w:rsidRDefault="00CE2CA2" w:rsidP="00CE2CA2">
            <w:pPr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i/>
                <w:sz w:val="26"/>
                <w:szCs w:val="26"/>
                <w:lang w:eastAsia="en-US"/>
              </w:rPr>
              <w:t>Бюджетное и автономное учреждения дополнительно указывают:</w:t>
            </w: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sz w:val="26"/>
                <w:szCs w:val="26"/>
              </w:rPr>
              <w:t>Сведения о кассовых поступлениях: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За предыдущий финансовый год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За отчетный финансовый год</w:t>
            </w: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поступления из бюджетов бюджетной системы Российской Федерации, включая 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гранты в форме субсидий, предоставленные из федерального бюджета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гранты в форме субсидий, предоставленные из бюджетов субъектов Российской Федерации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гранты в форме субсидий, предоставленные из местных бюджетов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поступления в форме грантов, предоставляемых юридическими и физическими лицами (за исключением грантов в форме субсидий, предоставляемых из бюджетов бюджетной системы Российской Федерации), пожертвований и иных безвозмездных перечислений от физических и юридических лиц, в том числе иностранных организаций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поступления от приносящей доход деятельности, компенсации затрат, всего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17.1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 т.ч. доходы в виде платы за оказание услуг (выполнение работ) в рамках установленного государственного (муниципального) задания, доходов от оказания услуг, вы</w:t>
            </w:r>
            <w:bookmarkStart w:id="0" w:name="_GoBack"/>
            <w:bookmarkEnd w:id="0"/>
            <w:r w:rsidRPr="00CE2CA2">
              <w:rPr>
                <w:rFonts w:eastAsia="Calibri"/>
                <w:sz w:val="26"/>
                <w:szCs w:val="26"/>
                <w:lang w:eastAsia="en-US"/>
              </w:rPr>
              <w:t>полнения работ, реализации готовой продукции сверх установленного государственного (муниципального)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от собственности: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lastRenderedPageBreak/>
              <w:t>22.1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 т.ч. 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в виде процентов по депозитам и процентов по остаткам средств на счетах учреждения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в виде процентов, полученных от предоставления займов, доходов в виде процентов по иным финансовым инструментам,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от штрафов, пеней, неустоек, возмещения ущерба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9168" w:type="dxa"/>
            <w:gridSpan w:val="5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доходы от выбытия финансовых и нефинансовых активов</w:t>
            </w:r>
          </w:p>
        </w:tc>
        <w:tc>
          <w:tcPr>
            <w:tcW w:w="1983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11994" w:type="dxa"/>
            <w:gridSpan w:val="8"/>
          </w:tcPr>
          <w:p w:rsidR="00CE2CA2" w:rsidRPr="00CE2CA2" w:rsidRDefault="00CE2CA2" w:rsidP="00CE2CA2">
            <w:pPr>
              <w:tabs>
                <w:tab w:val="left" w:pos="339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Сведения о кассовых выплатах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tabs>
                <w:tab w:val="left" w:pos="339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За отчетный финансовый год</w:t>
            </w: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оплате труда и компенсационные выплаты работникам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перечислению взносов по обязательному социальному страхованию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оплате услуг связи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оплате транспортных услуг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оплате коммунальных услуг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оплате арендной платы за пользование имуществом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оплате работ, услуг по содержанию имущества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оплате прочих работ, услуг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приобретению основных средств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приобретению нематериальных активов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приобретению непроизведенных активов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приобретению материальных запасов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обслуживанию долговых обязательств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безвозмездному перечислению организациям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по социальному обеспечению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lastRenderedPageBreak/>
              <w:t>43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выплаты, связанные с уплатой налогов, сборов, прочих платежей в бюджет (по видам налогов)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выплаты, направленных на приобретение финансовых активов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rPr>
          <w:trHeight w:val="416"/>
        </w:trPr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выплаты в целях денежных обеспечений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перечисления на депозитные счета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9588" w:type="dxa"/>
            <w:gridSpan w:val="5"/>
            <w:vAlign w:val="center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Кредиторская задолженности на начало года, всего</w:t>
            </w:r>
          </w:p>
        </w:tc>
        <w:tc>
          <w:tcPr>
            <w:tcW w:w="240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 т.ч. срок оплаты которой наступил в отчетном финансовом году</w:t>
            </w: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8745" w:type="dxa"/>
            <w:gridSpan w:val="4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выплате заработной платы</w:t>
            </w:r>
          </w:p>
        </w:tc>
        <w:tc>
          <w:tcPr>
            <w:tcW w:w="240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8745" w:type="dxa"/>
            <w:gridSpan w:val="4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выплате стипендий, пособий, пенсий</w:t>
            </w:r>
          </w:p>
        </w:tc>
        <w:tc>
          <w:tcPr>
            <w:tcW w:w="240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8745" w:type="dxa"/>
            <w:gridSpan w:val="4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перечислениям в бюджет</w:t>
            </w:r>
          </w:p>
        </w:tc>
        <w:tc>
          <w:tcPr>
            <w:tcW w:w="240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745" w:type="dxa"/>
            <w:gridSpan w:val="4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оплате товаров, работ, услуг</w:t>
            </w:r>
          </w:p>
        </w:tc>
        <w:tc>
          <w:tcPr>
            <w:tcW w:w="240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8745" w:type="dxa"/>
            <w:gridSpan w:val="4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оплате прочих расходов</w:t>
            </w:r>
          </w:p>
        </w:tc>
        <w:tc>
          <w:tcPr>
            <w:tcW w:w="240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5775" w:type="dxa"/>
            <w:gridSpan w:val="2"/>
            <w:vMerge w:val="restart"/>
            <w:vAlign w:val="center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Кредиторская задолженность на конец отчетного года, всего</w:t>
            </w:r>
          </w:p>
        </w:tc>
        <w:tc>
          <w:tcPr>
            <w:tcW w:w="1552" w:type="dxa"/>
            <w:vMerge w:val="restart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807" w:type="dxa"/>
            <w:gridSpan w:val="7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 т.ч. подлежит оплате в периоде года, следующего за отчетным</w:t>
            </w:r>
          </w:p>
        </w:tc>
      </w:tr>
      <w:tr w:rsidR="00CE2CA2" w:rsidRPr="00CE2CA2" w:rsidTr="00AA507E">
        <w:tc>
          <w:tcPr>
            <w:tcW w:w="5775" w:type="dxa"/>
            <w:gridSpan w:val="2"/>
            <w:vMerge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2" w:type="dxa"/>
            <w:vMerge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 квартал</w:t>
            </w:r>
          </w:p>
        </w:tc>
        <w:tc>
          <w:tcPr>
            <w:tcW w:w="1696" w:type="dxa"/>
            <w:gridSpan w:val="3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первый месяц 1 квартала</w:t>
            </w:r>
          </w:p>
        </w:tc>
        <w:tc>
          <w:tcPr>
            <w:tcW w:w="1417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 квартал</w:t>
            </w:r>
          </w:p>
        </w:tc>
        <w:tc>
          <w:tcPr>
            <w:tcW w:w="1070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 квартал</w:t>
            </w:r>
          </w:p>
        </w:tc>
        <w:tc>
          <w:tcPr>
            <w:tcW w:w="1070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 квартал</w:t>
            </w: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493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выплате заработной платы</w:t>
            </w:r>
          </w:p>
        </w:tc>
        <w:tc>
          <w:tcPr>
            <w:tcW w:w="155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493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выплате стипендий, пособий, пенсий</w:t>
            </w:r>
          </w:p>
        </w:tc>
        <w:tc>
          <w:tcPr>
            <w:tcW w:w="155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493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перечислениям в бюджет</w:t>
            </w:r>
          </w:p>
        </w:tc>
        <w:tc>
          <w:tcPr>
            <w:tcW w:w="155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493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оплате товаров, работ, услуг</w:t>
            </w:r>
          </w:p>
        </w:tc>
        <w:tc>
          <w:tcPr>
            <w:tcW w:w="155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493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оплате прочих расходов</w:t>
            </w:r>
          </w:p>
        </w:tc>
        <w:tc>
          <w:tcPr>
            <w:tcW w:w="155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6" w:type="dxa"/>
            <w:gridSpan w:val="3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11994" w:type="dxa"/>
            <w:gridSpan w:val="8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Отложенные обязательства учреждения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За отчетный финансовый год</w:t>
            </w: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 оплате труда (компенсации за неиспользованный отпуск)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lastRenderedPageBreak/>
              <w:t>59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претензионные требования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не поступившие расчетные документы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14134" w:type="dxa"/>
            <w:gridSpan w:val="10"/>
          </w:tcPr>
          <w:p w:rsidR="00CE2CA2" w:rsidRPr="00CE2CA2" w:rsidRDefault="00CE2CA2" w:rsidP="00CE2CA2">
            <w:pPr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i/>
                <w:sz w:val="26"/>
                <w:szCs w:val="26"/>
                <w:lang w:eastAsia="en-US"/>
              </w:rPr>
              <w:t>Казенное учреждение дополнительно указывает</w:t>
            </w:r>
          </w:p>
        </w:tc>
      </w:tr>
      <w:tr w:rsidR="00CE2CA2" w:rsidRPr="00CE2CA2" w:rsidTr="00AA507E">
        <w:tc>
          <w:tcPr>
            <w:tcW w:w="843" w:type="dxa"/>
          </w:tcPr>
          <w:p w:rsidR="00CE2CA2" w:rsidRPr="00CE2CA2" w:rsidRDefault="00CE2CA2" w:rsidP="00CE2C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151" w:type="dxa"/>
            <w:gridSpan w:val="7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Показатели кассового исполнения бюджетной сметы учреждения и показатели доведенных учреждению лимитов бюджетных обязательств</w:t>
            </w:r>
          </w:p>
        </w:tc>
        <w:tc>
          <w:tcPr>
            <w:tcW w:w="2140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E2CA2" w:rsidRPr="00CE2CA2" w:rsidRDefault="00CE2CA2" w:rsidP="00CE2CA2">
      <w:pPr>
        <w:spacing w:after="160" w:line="259" w:lineRule="auto"/>
        <w:ind w:left="709"/>
        <w:contextualSpacing/>
        <w:rPr>
          <w:rFonts w:eastAsia="Calibri"/>
          <w:lang w:eastAsia="en-US"/>
        </w:rPr>
      </w:pPr>
    </w:p>
    <w:p w:rsidR="00CE2CA2" w:rsidRPr="00CE2CA2" w:rsidRDefault="00CE2CA2" w:rsidP="00CE2CA2">
      <w:pPr>
        <w:spacing w:after="160" w:line="259" w:lineRule="auto"/>
        <w:ind w:left="709"/>
        <w:contextualSpacing/>
        <w:rPr>
          <w:rFonts w:eastAsia="Calibri"/>
          <w:b/>
          <w:lang w:eastAsia="en-US"/>
        </w:rPr>
      </w:pPr>
      <w:r w:rsidRPr="00CE2CA2">
        <w:rPr>
          <w:rFonts w:eastAsia="Calibri"/>
          <w:b/>
          <w:lang w:eastAsia="en-US"/>
        </w:rPr>
        <w:t>Раздел 3. Об использовании имущества, закрепленного за учреждением</w:t>
      </w:r>
    </w:p>
    <w:p w:rsidR="00CE2CA2" w:rsidRPr="00CE2CA2" w:rsidRDefault="00CE2CA2" w:rsidP="00CE2CA2">
      <w:pPr>
        <w:spacing w:after="160" w:line="259" w:lineRule="auto"/>
        <w:ind w:left="709"/>
        <w:contextualSpacing/>
        <w:rPr>
          <w:rFonts w:eastAsia="Calibri"/>
          <w:lang w:eastAsia="en-US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9072"/>
        <w:gridCol w:w="2268"/>
        <w:gridCol w:w="2090"/>
      </w:tblGrid>
      <w:tr w:rsidR="00CE2CA2" w:rsidRPr="00CE2CA2" w:rsidTr="00AA507E">
        <w:tc>
          <w:tcPr>
            <w:tcW w:w="704" w:type="dxa"/>
            <w:vMerge w:val="restart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9072" w:type="dxa"/>
            <w:vMerge w:val="restart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4358" w:type="dxa"/>
            <w:gridSpan w:val="2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Отчетный год</w:t>
            </w:r>
          </w:p>
        </w:tc>
      </w:tr>
      <w:tr w:rsidR="00CE2CA2" w:rsidRPr="00CE2CA2" w:rsidTr="00AA507E">
        <w:tc>
          <w:tcPr>
            <w:tcW w:w="704" w:type="dxa"/>
            <w:vMerge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vMerge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На начало года</w:t>
            </w: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На конец года</w:t>
            </w: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недвижимого имущества, находящегося у учреждения на</w:t>
            </w:r>
            <w:r w:rsidRPr="00CE2CA2">
              <w:rPr>
                <w:color w:val="000000"/>
                <w:sz w:val="26"/>
                <w:szCs w:val="26"/>
              </w:rPr>
              <w:tab/>
              <w:t>праве</w:t>
            </w:r>
            <w:r w:rsidRPr="00CE2CA2">
              <w:rPr>
                <w:color w:val="000000"/>
                <w:sz w:val="26"/>
                <w:szCs w:val="26"/>
              </w:rPr>
              <w:tab/>
              <w:t>оперативного управления, и переданного в аренду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недвижимого имущества, находящегося</w:t>
            </w:r>
            <w:r w:rsidRPr="00CE2CA2">
              <w:rPr>
                <w:color w:val="000000"/>
                <w:sz w:val="26"/>
                <w:szCs w:val="26"/>
              </w:rPr>
              <w:tab/>
              <w:t xml:space="preserve"> у учреждения на праве</w:t>
            </w:r>
            <w:r w:rsidRPr="00CE2CA2">
              <w:rPr>
                <w:color w:val="000000"/>
                <w:sz w:val="26"/>
                <w:szCs w:val="26"/>
              </w:rPr>
              <w:tab/>
              <w:t>оперативного управления, и переданного в безвозмездное пользование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движимого имущества, находящегося</w:t>
            </w:r>
            <w:r w:rsidRPr="00CE2CA2">
              <w:rPr>
                <w:color w:val="000000"/>
                <w:sz w:val="26"/>
                <w:szCs w:val="26"/>
              </w:rPr>
              <w:tab/>
              <w:t>у учреждения</w:t>
            </w:r>
            <w:r w:rsidRPr="00CE2CA2">
              <w:rPr>
                <w:color w:val="000000"/>
                <w:sz w:val="26"/>
                <w:szCs w:val="26"/>
              </w:rPr>
              <w:tab/>
              <w:t>на праве оперативного управления, и переданного в аренду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движимого имущества, находящегося</w:t>
            </w:r>
            <w:r w:rsidRPr="00CE2CA2">
              <w:rPr>
                <w:color w:val="000000"/>
                <w:sz w:val="26"/>
                <w:szCs w:val="26"/>
              </w:rPr>
              <w:tab/>
              <w:t>у учреждения</w:t>
            </w:r>
            <w:r w:rsidRPr="00CE2CA2">
              <w:rPr>
                <w:color w:val="000000"/>
                <w:sz w:val="26"/>
                <w:szCs w:val="26"/>
              </w:rPr>
              <w:tab/>
              <w:t>на праве оперативного управления, и переданного в безвозмездное пользование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14134" w:type="dxa"/>
            <w:gridSpan w:val="4"/>
          </w:tcPr>
          <w:p w:rsidR="00CE2CA2" w:rsidRPr="00CE2CA2" w:rsidRDefault="00CE2CA2" w:rsidP="00CE2CA2">
            <w:pPr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i/>
                <w:sz w:val="26"/>
                <w:szCs w:val="26"/>
                <w:lang w:eastAsia="en-US"/>
              </w:rPr>
              <w:t>Бюджетными учреждениями дополнительно указывается</w:t>
            </w: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недвижимого имущества, приобретенного учреждением в отчетном году за счет доводов, полученных от платных услуг и иной приносящей доход деятельности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E2CA2" w:rsidRPr="00CE2CA2" w:rsidTr="00AA507E">
        <w:tc>
          <w:tcPr>
            <w:tcW w:w="704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E2CA2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072" w:type="dxa"/>
          </w:tcPr>
          <w:p w:rsidR="00CE2CA2" w:rsidRPr="00CE2CA2" w:rsidRDefault="00CE2CA2" w:rsidP="00CE2CA2">
            <w:pPr>
              <w:rPr>
                <w:color w:val="000000"/>
                <w:sz w:val="26"/>
                <w:szCs w:val="26"/>
              </w:rPr>
            </w:pPr>
            <w:r w:rsidRPr="00CE2CA2">
              <w:rPr>
                <w:color w:val="000000"/>
                <w:sz w:val="26"/>
                <w:szCs w:val="26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2268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90" w:type="dxa"/>
          </w:tcPr>
          <w:p w:rsidR="00CE2CA2" w:rsidRPr="00CE2CA2" w:rsidRDefault="00CE2CA2" w:rsidP="00CE2CA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E2CA2" w:rsidRPr="00CE2CA2" w:rsidRDefault="00CE2CA2" w:rsidP="00CE2CA2">
      <w:pPr>
        <w:spacing w:after="160" w:line="259" w:lineRule="auto"/>
        <w:ind w:left="709"/>
        <w:contextualSpacing/>
        <w:rPr>
          <w:rFonts w:eastAsia="Calibri"/>
          <w:sz w:val="26"/>
          <w:szCs w:val="26"/>
          <w:lang w:eastAsia="en-US"/>
        </w:rPr>
      </w:pPr>
    </w:p>
    <w:p w:rsidR="00CE2CA2" w:rsidRDefault="00CE2CA2" w:rsidP="00CE2CA2">
      <w:pPr>
        <w:tabs>
          <w:tab w:val="left" w:pos="0"/>
        </w:tabs>
        <w:ind w:right="-82"/>
        <w:jc w:val="both"/>
      </w:pPr>
    </w:p>
    <w:sectPr w:rsidR="00CE2CA2" w:rsidSect="00F32BE0">
      <w:pgSz w:w="16838" w:h="11906" w:orient="landscape" w:code="9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D1D"/>
    <w:multiLevelType w:val="multilevel"/>
    <w:tmpl w:val="C40A4B8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6"/>
    <w:rsid w:val="00027B30"/>
    <w:rsid w:val="00070A0B"/>
    <w:rsid w:val="000D0E03"/>
    <w:rsid w:val="000D4FAD"/>
    <w:rsid w:val="00153637"/>
    <w:rsid w:val="001B376D"/>
    <w:rsid w:val="00200732"/>
    <w:rsid w:val="00231674"/>
    <w:rsid w:val="002B5A63"/>
    <w:rsid w:val="002B66AA"/>
    <w:rsid w:val="00382789"/>
    <w:rsid w:val="00397F6E"/>
    <w:rsid w:val="003C5DFE"/>
    <w:rsid w:val="004D22BA"/>
    <w:rsid w:val="00895149"/>
    <w:rsid w:val="008C06F9"/>
    <w:rsid w:val="008D47B6"/>
    <w:rsid w:val="009A4A9C"/>
    <w:rsid w:val="009E0AEF"/>
    <w:rsid w:val="00AA11CF"/>
    <w:rsid w:val="00B04606"/>
    <w:rsid w:val="00B65625"/>
    <w:rsid w:val="00B70A85"/>
    <w:rsid w:val="00B86907"/>
    <w:rsid w:val="00B95665"/>
    <w:rsid w:val="00C04B32"/>
    <w:rsid w:val="00CE2CA2"/>
    <w:rsid w:val="00DE76B7"/>
    <w:rsid w:val="00E67DD8"/>
    <w:rsid w:val="00EA7453"/>
    <w:rsid w:val="00F3287C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CCFD-2FF0-43B6-9DFE-10A5F11E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D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D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D47B6"/>
    <w:rPr>
      <w:color w:val="0000FF" w:themeColor="hyperlink"/>
      <w:u w:val="single"/>
    </w:rPr>
  </w:style>
  <w:style w:type="paragraph" w:customStyle="1" w:styleId="11">
    <w:name w:val="11"/>
    <w:basedOn w:val="a"/>
    <w:rsid w:val="008D47B6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CE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7657-B090-4F68-B6E0-E0922280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RePack by Diakov</cp:lastModifiedBy>
  <cp:revision>18</cp:revision>
  <cp:lastPrinted>2023-06-19T06:29:00Z</cp:lastPrinted>
  <dcterms:created xsi:type="dcterms:W3CDTF">2021-11-10T08:01:00Z</dcterms:created>
  <dcterms:modified xsi:type="dcterms:W3CDTF">2023-06-19T06:35:00Z</dcterms:modified>
</cp:coreProperties>
</file>