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DE" w:rsidRPr="00BF14F6" w:rsidRDefault="00BA0FDE" w:rsidP="00BA0F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45406919" wp14:editId="530CAE2F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  <w:r w:rsidRPr="00CA173C">
        <w:rPr>
          <w:rFonts w:ascii="Arial" w:hAnsi="Arial" w:cs="Arial"/>
          <w:b/>
        </w:rPr>
        <w:t>НИКОЛЬСКИЙ СЕЛЬСКИЙ СОВЕТ ДЕПУТАТОВ</w:t>
      </w:r>
    </w:p>
    <w:p w:rsidR="00BA0FDE" w:rsidRPr="00CA173C" w:rsidRDefault="00BA0FDE" w:rsidP="00BA0FD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CA173C">
        <w:rPr>
          <w:rFonts w:ascii="Arial" w:hAnsi="Arial" w:cs="Arial"/>
          <w:b/>
        </w:rPr>
        <w:t>Емельяновского</w:t>
      </w:r>
      <w:proofErr w:type="spellEnd"/>
      <w:r w:rsidRPr="00CA173C">
        <w:rPr>
          <w:rFonts w:ascii="Arial" w:hAnsi="Arial" w:cs="Arial"/>
          <w:b/>
        </w:rPr>
        <w:t xml:space="preserve"> района Красноярского края</w:t>
      </w:r>
    </w:p>
    <w:p w:rsidR="00BA0FDE" w:rsidRPr="00CA173C" w:rsidRDefault="00BA0FDE" w:rsidP="00BA0FDE">
      <w:pPr>
        <w:jc w:val="center"/>
        <w:rPr>
          <w:rFonts w:ascii="Arial" w:hAnsi="Arial" w:cs="Arial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  <w:lang w:eastAsia="ar-SA"/>
        </w:rPr>
        <w:t xml:space="preserve">Р Е Ш Е Н И Е </w:t>
      </w:r>
    </w:p>
    <w:p w:rsidR="00BA0FDE" w:rsidRPr="00CA173C" w:rsidRDefault="00BA0FDE" w:rsidP="00BA0FDE">
      <w:pPr>
        <w:rPr>
          <w:rFonts w:ascii="Arial" w:hAnsi="Arial" w:cs="Arial"/>
          <w:lang w:eastAsia="ar-SA"/>
        </w:rPr>
      </w:pPr>
    </w:p>
    <w:p w:rsidR="00BA0FDE" w:rsidRPr="00CA173C" w:rsidRDefault="00685764" w:rsidP="00BA0FDE">
      <w:pPr>
        <w:rPr>
          <w:rFonts w:ascii="Arial" w:hAnsi="Arial" w:cs="Arial"/>
          <w:b/>
        </w:rPr>
      </w:pPr>
      <w:r>
        <w:rPr>
          <w:rFonts w:ascii="Arial" w:hAnsi="Arial" w:cs="Arial"/>
        </w:rPr>
        <w:t>00.00.</w:t>
      </w:r>
      <w:r w:rsidR="00BB7083">
        <w:rPr>
          <w:rFonts w:ascii="Arial" w:hAnsi="Arial" w:cs="Arial"/>
        </w:rPr>
        <w:t>2025</w:t>
      </w:r>
      <w:r w:rsidR="00BA0FDE" w:rsidRPr="00CA173C">
        <w:rPr>
          <w:rFonts w:ascii="Arial" w:hAnsi="Arial" w:cs="Arial"/>
        </w:rPr>
        <w:t xml:space="preserve">г.    </w:t>
      </w:r>
      <w:r w:rsidR="00D712D8" w:rsidRPr="00CA173C">
        <w:rPr>
          <w:rFonts w:ascii="Arial" w:hAnsi="Arial" w:cs="Arial"/>
        </w:rPr>
        <w:t xml:space="preserve">                          </w:t>
      </w:r>
      <w:r w:rsidR="00BA0FDE" w:rsidRPr="00CA173C">
        <w:rPr>
          <w:rFonts w:ascii="Arial" w:hAnsi="Arial" w:cs="Arial"/>
        </w:rPr>
        <w:t xml:space="preserve">    с. Никольское                                  </w:t>
      </w:r>
      <w:r w:rsidR="00E94F64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ПРОЕКТ</w:t>
      </w:r>
    </w:p>
    <w:p w:rsidR="00BA0FDE" w:rsidRPr="00CA173C" w:rsidRDefault="00BA0FDE" w:rsidP="00BA0FDE">
      <w:pPr>
        <w:rPr>
          <w:rFonts w:ascii="Arial" w:hAnsi="Arial" w:cs="Arial"/>
        </w:rPr>
      </w:pP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 xml:space="preserve">О внесении изменений в Устав 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 xml:space="preserve">Никольского сельсовета </w:t>
      </w:r>
      <w:proofErr w:type="spellStart"/>
      <w:r w:rsidRPr="00685764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Pr="00685764">
        <w:rPr>
          <w:rFonts w:ascii="Arial" w:eastAsia="Arial Unicode MS" w:hAnsi="Arial" w:cs="Arial"/>
          <w:color w:val="000000"/>
          <w:lang w:bidi="ru-RU"/>
        </w:rPr>
        <w:t xml:space="preserve"> района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</w:p>
    <w:p w:rsid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 xml:space="preserve">В целях приведения Устава Никольского сельсовета </w:t>
      </w:r>
      <w:proofErr w:type="spellStart"/>
      <w:r w:rsidRPr="00685764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Pr="00685764">
        <w:rPr>
          <w:rFonts w:ascii="Arial" w:eastAsia="Arial Unicode MS" w:hAnsi="Arial" w:cs="Arial"/>
          <w:color w:val="000000"/>
          <w:lang w:bidi="ru-RU"/>
        </w:rPr>
        <w:t xml:space="preserve"> района Красноярского края в соответствие с требованиями федерального и краевого законодательства, руководствуясь </w:t>
      </w:r>
      <w:r>
        <w:rPr>
          <w:rFonts w:ascii="Arial" w:eastAsia="Arial Unicode MS" w:hAnsi="Arial" w:cs="Arial"/>
          <w:color w:val="000000"/>
          <w:lang w:bidi="ru-RU"/>
        </w:rPr>
        <w:t>Уставом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 Никольского сельсовета </w:t>
      </w:r>
      <w:proofErr w:type="spellStart"/>
      <w:r w:rsidRPr="00685764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Pr="00685764">
        <w:rPr>
          <w:rFonts w:ascii="Arial" w:eastAsia="Arial Unicode MS" w:hAnsi="Arial" w:cs="Arial"/>
          <w:color w:val="000000"/>
          <w:lang w:bidi="ru-RU"/>
        </w:rPr>
        <w:t xml:space="preserve"> района Красноярского края, Никольский </w:t>
      </w:r>
      <w:r>
        <w:rPr>
          <w:rFonts w:ascii="Arial" w:eastAsia="Arial Unicode MS" w:hAnsi="Arial" w:cs="Arial"/>
          <w:color w:val="000000"/>
          <w:lang w:bidi="ru-RU"/>
        </w:rPr>
        <w:t xml:space="preserve">сельский 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Совет депутатов </w:t>
      </w:r>
    </w:p>
    <w:p w:rsid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РЕШИЛ: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 xml:space="preserve">1. Внести в Устав Никольского сельсовета </w:t>
      </w:r>
      <w:proofErr w:type="spellStart"/>
      <w:r w:rsidRPr="00685764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Pr="00685764">
        <w:rPr>
          <w:rFonts w:ascii="Arial" w:eastAsia="Arial Unicode MS" w:hAnsi="Arial" w:cs="Arial"/>
          <w:color w:val="000000"/>
          <w:lang w:bidi="ru-RU"/>
        </w:rPr>
        <w:t xml:space="preserve"> района Красноярского края следующие изменения: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A61EEC">
        <w:rPr>
          <w:rFonts w:ascii="Arial" w:eastAsia="Arial Unicode MS" w:hAnsi="Arial" w:cs="Arial"/>
          <w:b/>
          <w:color w:val="000000"/>
          <w:lang w:bidi="ru-RU"/>
        </w:rPr>
        <w:t>1.1</w:t>
      </w:r>
      <w:r w:rsidRPr="00685764">
        <w:rPr>
          <w:rFonts w:ascii="Arial" w:eastAsia="Arial Unicode MS" w:hAnsi="Arial" w:cs="Arial"/>
          <w:color w:val="000000"/>
          <w:lang w:bidi="ru-RU"/>
        </w:rPr>
        <w:t>. в пункте 9 статьи 5: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- абзац первый изложить в следующей редакции: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«9. Наряду с официальным опубликованием муниципальный правовой акт, в том числе соглашение, заключенное между органами местного самоуправления, подлежи</w:t>
      </w:r>
      <w:r>
        <w:rPr>
          <w:rFonts w:ascii="Arial" w:eastAsia="Arial Unicode MS" w:hAnsi="Arial" w:cs="Arial"/>
          <w:color w:val="000000"/>
          <w:lang w:bidi="ru-RU"/>
        </w:rPr>
        <w:t xml:space="preserve">т обнародованию в течение 10 </w:t>
      </w:r>
      <w:r w:rsidRPr="00685764">
        <w:rPr>
          <w:rFonts w:ascii="Arial" w:eastAsia="Arial Unicode MS" w:hAnsi="Arial" w:cs="Arial"/>
          <w:color w:val="000000"/>
          <w:lang w:bidi="ru-RU"/>
        </w:rPr>
        <w:t>дней после подписания путем:»;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- дополнить абзацем следующего содержания: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«- размещения полного текста в сетевом издании – портал Минюста России «Нормативные правовые акты в Российской Федерации» (http://pravo.minjust.ru, http://право-минюст.рф, регистрация в качестве сетевого издания Эл № ФС77-72471 от 05.03.2018).»;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- пункт 10 исключить;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A61EEC">
        <w:rPr>
          <w:rFonts w:ascii="Arial" w:eastAsia="Arial Unicode MS" w:hAnsi="Arial" w:cs="Arial"/>
          <w:b/>
          <w:color w:val="000000"/>
          <w:lang w:bidi="ru-RU"/>
        </w:rPr>
        <w:t>1.2.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 подпункт 14 пункта 1 статьи 7 исключить;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A61EEC">
        <w:rPr>
          <w:rFonts w:ascii="Arial" w:eastAsia="Arial Unicode MS" w:hAnsi="Arial" w:cs="Arial"/>
          <w:b/>
          <w:color w:val="000000"/>
          <w:lang w:bidi="ru-RU"/>
        </w:rPr>
        <w:t>1.3</w:t>
      </w:r>
      <w:r w:rsidRPr="00685764">
        <w:rPr>
          <w:rFonts w:ascii="Arial" w:eastAsia="Arial Unicode MS" w:hAnsi="Arial" w:cs="Arial"/>
          <w:color w:val="000000"/>
          <w:lang w:bidi="ru-RU"/>
        </w:rPr>
        <w:t>. пункт 1 статьи 17 дополнить подпунктом 13.1 следующего содержания: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«13.1) приобретения им статуса иностранного агента.»;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A61EEC">
        <w:rPr>
          <w:rFonts w:ascii="Arial" w:eastAsia="Arial Unicode MS" w:hAnsi="Arial" w:cs="Arial"/>
          <w:b/>
          <w:color w:val="000000"/>
          <w:lang w:bidi="ru-RU"/>
        </w:rPr>
        <w:t>1.4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. статью 19 изложить в следующей редакции: 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«Статья 19. Исполнение полномочий главы муниципального образования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1.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заместитель главы</w:t>
      </w:r>
      <w:r w:rsidR="00570E2F">
        <w:rPr>
          <w:rFonts w:ascii="Arial" w:eastAsia="Arial Unicode MS" w:hAnsi="Arial" w:cs="Arial"/>
          <w:color w:val="000000"/>
          <w:lang w:bidi="ru-RU"/>
        </w:rPr>
        <w:t xml:space="preserve"> Никольского сельсовета</w:t>
      </w:r>
      <w:r w:rsidRPr="00685764">
        <w:rPr>
          <w:rFonts w:ascii="Arial" w:eastAsia="Arial Unicode MS" w:hAnsi="Arial" w:cs="Arial"/>
          <w:color w:val="000000"/>
          <w:lang w:bidi="ru-RU"/>
        </w:rPr>
        <w:t>. В случае отсутствия заместителя главы муниципального образования, либо если он не назначен,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обязанностями.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 xml:space="preserve">2. В случае временного отсутствия главы муниципального образования (отпуск, болезнь, </w:t>
      </w:r>
      <w:r w:rsidR="00D300B9" w:rsidRPr="00685764">
        <w:rPr>
          <w:rFonts w:ascii="Arial" w:eastAsia="Arial Unicode MS" w:hAnsi="Arial" w:cs="Arial"/>
          <w:color w:val="000000"/>
          <w:lang w:bidi="ru-RU"/>
        </w:rPr>
        <w:t>командировка) его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 полномочия исполняет</w:t>
      </w:r>
      <w:r w:rsidR="00D300B9">
        <w:rPr>
          <w:rFonts w:ascii="Arial" w:eastAsia="Arial Unicode MS" w:hAnsi="Arial" w:cs="Arial"/>
          <w:color w:val="000000"/>
          <w:lang w:bidi="ru-RU"/>
        </w:rPr>
        <w:t xml:space="preserve"> заместитель главы Никольского сельсовета</w:t>
      </w:r>
      <w:r w:rsidR="00570E2F">
        <w:rPr>
          <w:rFonts w:ascii="Arial" w:eastAsia="Arial Unicode MS" w:hAnsi="Arial" w:cs="Arial"/>
          <w:color w:val="000000"/>
          <w:lang w:bidi="ru-RU"/>
        </w:rPr>
        <w:t>.</w:t>
      </w:r>
      <w:r w:rsidR="00D300B9">
        <w:rPr>
          <w:rFonts w:ascii="Arial" w:eastAsia="Arial Unicode MS" w:hAnsi="Arial" w:cs="Arial"/>
          <w:color w:val="000000"/>
          <w:lang w:bidi="ru-RU"/>
        </w:rPr>
        <w:t xml:space="preserve"> 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 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A61EEC">
        <w:rPr>
          <w:rFonts w:ascii="Arial" w:eastAsia="Arial Unicode MS" w:hAnsi="Arial" w:cs="Arial"/>
          <w:b/>
          <w:color w:val="000000"/>
          <w:lang w:bidi="ru-RU"/>
        </w:rPr>
        <w:lastRenderedPageBreak/>
        <w:t>1.5.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 пункт 1 статьи 32 дополнить подпунктом 10.1 следующего содержания: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«10.1) приобретения им статуса иностранного агента;»;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A61EEC">
        <w:rPr>
          <w:rFonts w:ascii="Arial" w:eastAsia="Arial Unicode MS" w:hAnsi="Arial" w:cs="Arial"/>
          <w:b/>
          <w:color w:val="000000"/>
          <w:lang w:bidi="ru-RU"/>
        </w:rPr>
        <w:t>1.6.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 в пункте 7 статьи 45.1 слова «пунктами 1 – 7 части 10 статьи 40» заменить словами «пунктами 1 – 7 и 9.2 статьи 40»;</w:t>
      </w:r>
    </w:p>
    <w:p w:rsidR="00A61EEC" w:rsidRPr="00685764" w:rsidRDefault="00685764" w:rsidP="00A61EEC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A61EEC">
        <w:rPr>
          <w:rFonts w:ascii="Arial" w:eastAsia="Arial Unicode MS" w:hAnsi="Arial" w:cs="Arial"/>
          <w:b/>
          <w:color w:val="000000"/>
          <w:lang w:bidi="ru-RU"/>
        </w:rPr>
        <w:t>1.7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. </w:t>
      </w:r>
      <w:r w:rsidR="00A61EEC">
        <w:rPr>
          <w:rFonts w:ascii="Arial" w:eastAsia="Arial Unicode MS" w:hAnsi="Arial" w:cs="Arial"/>
          <w:color w:val="000000"/>
          <w:lang w:bidi="ru-RU"/>
        </w:rPr>
        <w:t xml:space="preserve">пункт 3 статьи 61.2. изложить в </w:t>
      </w:r>
      <w:r w:rsidR="00A61EEC" w:rsidRPr="00685764">
        <w:rPr>
          <w:rFonts w:ascii="Arial" w:eastAsia="Arial Unicode MS" w:hAnsi="Arial" w:cs="Arial"/>
          <w:color w:val="000000"/>
          <w:lang w:bidi="ru-RU"/>
        </w:rPr>
        <w:t xml:space="preserve">следующей редакции: </w:t>
      </w:r>
    </w:p>
    <w:p w:rsidR="00685764" w:rsidRDefault="00A61EEC" w:rsidP="00A61EEC">
      <w:pPr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>«3. Пенсия за выслугу лет, выплачиваемая за счет средств местного б</w:t>
      </w:r>
      <w:r w:rsidR="00FA1041">
        <w:rPr>
          <w:rFonts w:ascii="Arial" w:eastAsia="Arial Unicode MS" w:hAnsi="Arial" w:cs="Arial"/>
          <w:color w:val="000000"/>
          <w:lang w:bidi="ru-RU"/>
        </w:rPr>
        <w:t>юджета, может быть установлена в</w:t>
      </w:r>
      <w:r>
        <w:rPr>
          <w:rFonts w:ascii="Arial" w:eastAsia="Arial Unicode MS" w:hAnsi="Arial" w:cs="Arial"/>
          <w:color w:val="000000"/>
          <w:lang w:bidi="ru-RU"/>
        </w:rPr>
        <w:t xml:space="preserve"> таком размере, чтобы сумма страховой пенсии по старости (инвалидности</w:t>
      </w:r>
      <w:r w:rsidR="00444543">
        <w:rPr>
          <w:rFonts w:ascii="Arial" w:eastAsia="Arial Unicode MS" w:hAnsi="Arial" w:cs="Arial"/>
          <w:color w:val="000000"/>
          <w:lang w:bidi="ru-RU"/>
        </w:rPr>
        <w:t>)</w:t>
      </w:r>
      <w:r>
        <w:rPr>
          <w:rFonts w:ascii="Arial" w:eastAsia="Arial Unicode MS" w:hAnsi="Arial" w:cs="Arial"/>
          <w:color w:val="000000"/>
          <w:lang w:bidi="ru-RU"/>
        </w:rPr>
        <w:t>, фиксированной выплаты к страховой пенсии, повышений фиксированной выплаты</w:t>
      </w:r>
      <w:r w:rsidR="00FA1041">
        <w:rPr>
          <w:rFonts w:ascii="Arial" w:eastAsia="Arial Unicode MS" w:hAnsi="Arial" w:cs="Arial"/>
          <w:color w:val="000000"/>
          <w:lang w:bidi="ru-RU"/>
        </w:rPr>
        <w:t xml:space="preserve"> </w:t>
      </w:r>
      <w:r>
        <w:rPr>
          <w:rFonts w:ascii="Arial" w:eastAsia="Arial Unicode MS" w:hAnsi="Arial" w:cs="Arial"/>
          <w:color w:val="000000"/>
          <w:lang w:bidi="ru-RU"/>
        </w:rPr>
        <w:t>к страховой пенсии, установленных в соответствии с Федеральным законом «О страховых</w:t>
      </w:r>
      <w:r w:rsidR="00444543">
        <w:rPr>
          <w:rFonts w:ascii="Arial" w:eastAsia="Arial Unicode MS" w:hAnsi="Arial" w:cs="Arial"/>
          <w:color w:val="000000"/>
          <w:lang w:bidi="ru-RU"/>
        </w:rPr>
        <w:t xml:space="preserve"> </w:t>
      </w:r>
      <w:r>
        <w:rPr>
          <w:rFonts w:ascii="Arial" w:eastAsia="Arial Unicode MS" w:hAnsi="Arial" w:cs="Arial"/>
          <w:color w:val="000000"/>
          <w:lang w:bidi="ru-RU"/>
        </w:rPr>
        <w:t>пенсиях»</w:t>
      </w:r>
      <w:r w:rsidR="00444543">
        <w:rPr>
          <w:rFonts w:ascii="Arial" w:eastAsia="Arial Unicode MS" w:hAnsi="Arial" w:cs="Arial"/>
          <w:color w:val="000000"/>
          <w:lang w:bidi="ru-RU"/>
        </w:rPr>
        <w:t>, пенсии по государственному пенсионному  обеспечению и пенсии за выслугу лет составляла не более 45 процентов двукратного месячного денежного вознаграждения с учетом коэффициента, предусмотренного пунктом 5 статьи 8 Закона Красноярского края «О гарантиях  осуществления полномочий лиц, замещающих муниципальные должности в Красноярском крае»,</w:t>
      </w:r>
      <w:r w:rsidR="00FA1041">
        <w:rPr>
          <w:rFonts w:ascii="Arial" w:eastAsia="Arial Unicode MS" w:hAnsi="Arial" w:cs="Arial"/>
          <w:color w:val="000000"/>
          <w:lang w:bidi="ru-RU"/>
        </w:rPr>
        <w:t xml:space="preserve"> </w:t>
      </w:r>
      <w:r w:rsidR="00444543">
        <w:rPr>
          <w:rFonts w:ascii="Arial" w:eastAsia="Arial Unicode MS" w:hAnsi="Arial" w:cs="Arial"/>
          <w:color w:val="000000"/>
          <w:lang w:bidi="ru-RU"/>
        </w:rPr>
        <w:t>при наличии срока исполнения полномочий по муниципальной должности пять лет. Размер пенсии за выслугу лет  может увеличи</w:t>
      </w:r>
      <w:r w:rsidR="00FA1041">
        <w:rPr>
          <w:rFonts w:ascii="Arial" w:eastAsia="Arial Unicode MS" w:hAnsi="Arial" w:cs="Arial"/>
          <w:color w:val="000000"/>
          <w:lang w:bidi="ru-RU"/>
        </w:rPr>
        <w:t>ва</w:t>
      </w:r>
      <w:r w:rsidR="00444543">
        <w:rPr>
          <w:rFonts w:ascii="Arial" w:eastAsia="Arial Unicode MS" w:hAnsi="Arial" w:cs="Arial"/>
          <w:color w:val="000000"/>
          <w:lang w:bidi="ru-RU"/>
        </w:rPr>
        <w:t xml:space="preserve">ться на пять процентов двукратного 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коэффициента, предусмотренного пунктом 5 статьи 8 Закона Красноярского края «О гарантиях осуществления полномочий лиц, замещающих муниципальные должности в Красноярском </w:t>
      </w:r>
      <w:r w:rsidR="00FA1041">
        <w:rPr>
          <w:rFonts w:ascii="Arial" w:eastAsia="Arial Unicode MS" w:hAnsi="Arial" w:cs="Arial"/>
          <w:color w:val="000000"/>
          <w:lang w:bidi="ru-RU"/>
        </w:rPr>
        <w:t>крае</w:t>
      </w:r>
      <w:r w:rsidR="00444543">
        <w:rPr>
          <w:rFonts w:ascii="Arial" w:eastAsia="Arial Unicode MS" w:hAnsi="Arial" w:cs="Arial"/>
          <w:color w:val="000000"/>
          <w:lang w:bidi="ru-RU"/>
        </w:rPr>
        <w:t>»</w:t>
      </w:r>
    </w:p>
    <w:p w:rsidR="00A61EEC" w:rsidRPr="00685764" w:rsidRDefault="00A61EEC" w:rsidP="00A61EEC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A61EEC">
        <w:rPr>
          <w:rFonts w:ascii="Arial" w:eastAsia="Arial Unicode MS" w:hAnsi="Arial" w:cs="Arial"/>
          <w:b/>
          <w:color w:val="000000"/>
          <w:lang w:bidi="ru-RU"/>
        </w:rPr>
        <w:t>1</w:t>
      </w:r>
      <w:r>
        <w:rPr>
          <w:rFonts w:ascii="Arial" w:eastAsia="Arial Unicode MS" w:hAnsi="Arial" w:cs="Arial"/>
          <w:b/>
          <w:color w:val="000000"/>
          <w:lang w:bidi="ru-RU"/>
        </w:rPr>
        <w:t>.8</w:t>
      </w:r>
      <w:r w:rsidRPr="00A61EEC">
        <w:rPr>
          <w:rFonts w:ascii="Arial" w:eastAsia="Arial Unicode MS" w:hAnsi="Arial" w:cs="Arial"/>
          <w:b/>
          <w:color w:val="000000"/>
          <w:lang w:bidi="ru-RU"/>
        </w:rPr>
        <w:t>.</w:t>
      </w:r>
      <w:r w:rsidRPr="00A61EEC">
        <w:rPr>
          <w:rFonts w:ascii="Arial" w:eastAsia="Arial Unicode MS" w:hAnsi="Arial" w:cs="Arial"/>
          <w:color w:val="000000"/>
          <w:lang w:bidi="ru-RU"/>
        </w:rPr>
        <w:t xml:space="preserve"> </w:t>
      </w:r>
      <w:r w:rsidRPr="00685764">
        <w:rPr>
          <w:rFonts w:ascii="Arial" w:eastAsia="Arial Unicode MS" w:hAnsi="Arial" w:cs="Arial"/>
          <w:color w:val="000000"/>
          <w:lang w:bidi="ru-RU"/>
        </w:rPr>
        <w:t>пункт 1 статьи 65.1:</w:t>
      </w:r>
    </w:p>
    <w:p w:rsidR="00A61EEC" w:rsidRPr="00685764" w:rsidRDefault="00A61EEC" w:rsidP="00A61EEC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- дополнить подпунктом 4.1 следующего содержания:</w:t>
      </w:r>
    </w:p>
    <w:p w:rsidR="00A61EEC" w:rsidRPr="00685764" w:rsidRDefault="00A61EEC" w:rsidP="00A61EEC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«4.1) приобретения им статуса иностранного агента;»;</w:t>
      </w:r>
    </w:p>
    <w:p w:rsidR="00A61EEC" w:rsidRPr="00685764" w:rsidRDefault="00A61EEC" w:rsidP="00A61EEC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- дополнить подпунктом 6 следующего содержания:</w:t>
      </w:r>
    </w:p>
    <w:p w:rsidR="00A61EEC" w:rsidRDefault="00A61EEC" w:rsidP="00A61EEC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«6) систематическое не достижение показателей для оценки эффективности деятельности органов местного самоуправления.».</w:t>
      </w:r>
    </w:p>
    <w:p w:rsidR="00A61EEC" w:rsidRPr="00A61EEC" w:rsidRDefault="00A61EEC" w:rsidP="00685764">
      <w:pPr>
        <w:jc w:val="both"/>
        <w:rPr>
          <w:rFonts w:ascii="Arial" w:eastAsia="Arial Unicode MS" w:hAnsi="Arial" w:cs="Arial"/>
          <w:b/>
          <w:color w:val="000000"/>
          <w:lang w:bidi="ru-RU"/>
        </w:rPr>
      </w:pP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 xml:space="preserve">2. Контроль за исполнением настоящего Решения возложить на </w:t>
      </w:r>
      <w:r w:rsidR="009A5D4E">
        <w:rPr>
          <w:rFonts w:ascii="Arial" w:eastAsia="Arial Unicode MS" w:hAnsi="Arial" w:cs="Arial"/>
          <w:color w:val="000000"/>
          <w:lang w:bidi="ru-RU"/>
        </w:rPr>
        <w:t>Председателя Никольского Совета депутатов</w:t>
      </w:r>
      <w:r w:rsidRPr="00685764">
        <w:rPr>
          <w:rFonts w:ascii="Arial" w:eastAsia="Arial Unicode MS" w:hAnsi="Arial" w:cs="Arial"/>
          <w:color w:val="000000"/>
          <w:lang w:bidi="ru-RU"/>
        </w:rPr>
        <w:t>.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3. Глава Никольского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</w:p>
    <w:p w:rsidR="00BA0FDE" w:rsidRPr="00CA173C" w:rsidRDefault="00BA0FDE" w:rsidP="00BA0FDE">
      <w:pPr>
        <w:suppressAutoHyphens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A0FDE" w:rsidRPr="00CA173C" w:rsidTr="0060014C">
        <w:tc>
          <w:tcPr>
            <w:tcW w:w="4261" w:type="dxa"/>
            <w:shd w:val="clear" w:color="auto" w:fill="auto"/>
            <w:vAlign w:val="center"/>
          </w:tcPr>
          <w:p w:rsidR="00B45709" w:rsidRDefault="00B45709" w:rsidP="0060014C">
            <w:pPr>
              <w:jc w:val="both"/>
              <w:rPr>
                <w:rFonts w:ascii="Arial" w:hAnsi="Arial" w:cs="Arial"/>
              </w:rPr>
            </w:pPr>
          </w:p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Председатель Никольского</w:t>
            </w:r>
          </w:p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сельского Совета депутатов</w:t>
            </w:r>
          </w:p>
          <w:p w:rsidR="00E94F64" w:rsidRDefault="00BA0FDE" w:rsidP="00BA0FDE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                  </w:t>
            </w:r>
            <w:r w:rsidR="00F95F15" w:rsidRPr="00CA173C">
              <w:rPr>
                <w:rFonts w:ascii="Arial" w:hAnsi="Arial" w:cs="Arial"/>
              </w:rPr>
              <w:t xml:space="preserve">      </w:t>
            </w:r>
          </w:p>
          <w:p w:rsidR="00BA0FDE" w:rsidRPr="00CA173C" w:rsidRDefault="00F95F15" w:rsidP="00BA0FDE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</w:t>
            </w:r>
            <w:proofErr w:type="spellStart"/>
            <w:r w:rsidR="00BA0FDE" w:rsidRPr="00CA173C">
              <w:rPr>
                <w:rFonts w:ascii="Arial" w:hAnsi="Arial" w:cs="Arial"/>
              </w:rPr>
              <w:t>А.А.Ожиганов</w:t>
            </w:r>
            <w:proofErr w:type="spellEnd"/>
            <w:r w:rsidR="00BA0FDE" w:rsidRPr="00CA173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BA0FDE" w:rsidRPr="00CA173C" w:rsidRDefault="00BA0FDE" w:rsidP="00245EA7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Глава Никольского сельсовета</w:t>
            </w:r>
          </w:p>
          <w:p w:rsidR="00BA0FDE" w:rsidRPr="00CA173C" w:rsidRDefault="00BA0FDE" w:rsidP="0060014C">
            <w:pPr>
              <w:jc w:val="right"/>
              <w:rPr>
                <w:rFonts w:ascii="Arial" w:hAnsi="Arial" w:cs="Arial"/>
              </w:rPr>
            </w:pPr>
          </w:p>
          <w:p w:rsidR="00BA0FDE" w:rsidRPr="00CA173C" w:rsidRDefault="00F95F15" w:rsidP="0060014C">
            <w:pPr>
              <w:jc w:val="right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 </w:t>
            </w:r>
            <w:r w:rsidR="00BA0FDE" w:rsidRPr="00CA173C">
              <w:rPr>
                <w:rFonts w:ascii="Arial" w:hAnsi="Arial" w:cs="Arial"/>
              </w:rPr>
              <w:t xml:space="preserve">В.Ю. </w:t>
            </w:r>
            <w:proofErr w:type="spellStart"/>
            <w:r w:rsidR="00BA0FDE" w:rsidRPr="00CA173C">
              <w:rPr>
                <w:rFonts w:ascii="Arial" w:hAnsi="Arial" w:cs="Arial"/>
              </w:rPr>
              <w:t>Экель</w:t>
            </w:r>
            <w:proofErr w:type="spellEnd"/>
            <w:r w:rsidR="00BA0FDE" w:rsidRPr="00CA173C">
              <w:rPr>
                <w:rFonts w:ascii="Arial" w:hAnsi="Arial" w:cs="Arial"/>
              </w:rPr>
              <w:t xml:space="preserve">                   </w:t>
            </w:r>
          </w:p>
        </w:tc>
      </w:tr>
    </w:tbl>
    <w:p w:rsidR="00B45709" w:rsidRDefault="00B45709" w:rsidP="00FA1041">
      <w:bookmarkStart w:id="0" w:name="_GoBack"/>
      <w:bookmarkEnd w:id="0"/>
    </w:p>
    <w:sectPr w:rsidR="00B45709" w:rsidSect="0024504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45" w:rsidRDefault="00DB2945" w:rsidP="0024504C">
      <w:r>
        <w:separator/>
      </w:r>
    </w:p>
  </w:endnote>
  <w:endnote w:type="continuationSeparator" w:id="0">
    <w:p w:rsidR="00DB2945" w:rsidRDefault="00DB2945" w:rsidP="0024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284768"/>
      <w:docPartObj>
        <w:docPartGallery w:val="Page Numbers (Bottom of Page)"/>
        <w:docPartUnique/>
      </w:docPartObj>
    </w:sdtPr>
    <w:sdtEndPr/>
    <w:sdtContent>
      <w:p w:rsidR="0024504C" w:rsidRDefault="002450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041">
          <w:rPr>
            <w:noProof/>
          </w:rPr>
          <w:t>2</w:t>
        </w:r>
        <w:r>
          <w:fldChar w:fldCharType="end"/>
        </w:r>
      </w:p>
    </w:sdtContent>
  </w:sdt>
  <w:p w:rsidR="0024504C" w:rsidRDefault="002450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45" w:rsidRDefault="00DB2945" w:rsidP="0024504C">
      <w:r>
        <w:separator/>
      </w:r>
    </w:p>
  </w:footnote>
  <w:footnote w:type="continuationSeparator" w:id="0">
    <w:p w:rsidR="00DB2945" w:rsidRDefault="00DB2945" w:rsidP="0024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12F9"/>
    <w:multiLevelType w:val="hybridMultilevel"/>
    <w:tmpl w:val="4E8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8"/>
    <w:rsid w:val="000323DA"/>
    <w:rsid w:val="00112DC7"/>
    <w:rsid w:val="0024504C"/>
    <w:rsid w:val="00245EA7"/>
    <w:rsid w:val="002A4506"/>
    <w:rsid w:val="002F1735"/>
    <w:rsid w:val="00444543"/>
    <w:rsid w:val="00445EE5"/>
    <w:rsid w:val="00570E2F"/>
    <w:rsid w:val="00666A3E"/>
    <w:rsid w:val="00677C23"/>
    <w:rsid w:val="00685764"/>
    <w:rsid w:val="006B0B32"/>
    <w:rsid w:val="007E4C57"/>
    <w:rsid w:val="008155EB"/>
    <w:rsid w:val="008C1371"/>
    <w:rsid w:val="009159B2"/>
    <w:rsid w:val="009A5D4E"/>
    <w:rsid w:val="00A61EEC"/>
    <w:rsid w:val="00AF72C7"/>
    <w:rsid w:val="00B45709"/>
    <w:rsid w:val="00B76B64"/>
    <w:rsid w:val="00B806F0"/>
    <w:rsid w:val="00BA0FDE"/>
    <w:rsid w:val="00BB7083"/>
    <w:rsid w:val="00CA173C"/>
    <w:rsid w:val="00D1278A"/>
    <w:rsid w:val="00D14BD5"/>
    <w:rsid w:val="00D300B9"/>
    <w:rsid w:val="00D5778E"/>
    <w:rsid w:val="00D712D8"/>
    <w:rsid w:val="00DB2945"/>
    <w:rsid w:val="00DE3B48"/>
    <w:rsid w:val="00DE3B74"/>
    <w:rsid w:val="00E35012"/>
    <w:rsid w:val="00E94F64"/>
    <w:rsid w:val="00F360A5"/>
    <w:rsid w:val="00F95F15"/>
    <w:rsid w:val="00FA1041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71A7"/>
  <w15:chartTrackingRefBased/>
  <w15:docId w15:val="{FA1B4988-F918-4743-B977-0C636F88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45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5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5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5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30</cp:revision>
  <cp:lastPrinted>2025-05-19T08:13:00Z</cp:lastPrinted>
  <dcterms:created xsi:type="dcterms:W3CDTF">2022-04-12T01:28:00Z</dcterms:created>
  <dcterms:modified xsi:type="dcterms:W3CDTF">2025-05-19T08:14:00Z</dcterms:modified>
</cp:coreProperties>
</file>