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45F6" w:rsidRPr="00C745F6" w:rsidRDefault="00C745F6" w:rsidP="00C745F6">
      <w:pPr>
        <w:spacing w:after="200"/>
        <w:jc w:val="center"/>
        <w:rPr>
          <w:b/>
          <w:sz w:val="22"/>
          <w:szCs w:val="22"/>
        </w:rPr>
      </w:pPr>
      <w:r w:rsidRPr="00C745F6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F6" w:rsidRPr="00BD1DC9" w:rsidRDefault="00C745F6" w:rsidP="00C745F6">
      <w:pPr>
        <w:jc w:val="center"/>
        <w:rPr>
          <w:rFonts w:ascii="Arial" w:hAnsi="Arial" w:cs="Arial"/>
          <w:b/>
          <w:sz w:val="28"/>
          <w:szCs w:val="28"/>
        </w:rPr>
      </w:pPr>
      <w:r w:rsidRPr="00BD1DC9">
        <w:rPr>
          <w:rFonts w:ascii="Arial" w:hAnsi="Arial" w:cs="Arial"/>
          <w:b/>
          <w:sz w:val="28"/>
          <w:szCs w:val="28"/>
        </w:rPr>
        <w:t>Администрация Никольского сельсовета</w:t>
      </w:r>
    </w:p>
    <w:p w:rsidR="00C745F6" w:rsidRPr="00BD1DC9" w:rsidRDefault="00C745F6" w:rsidP="00C745F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D1DC9">
        <w:rPr>
          <w:rFonts w:ascii="Arial" w:hAnsi="Arial" w:cs="Arial"/>
          <w:b/>
          <w:sz w:val="28"/>
          <w:szCs w:val="28"/>
        </w:rPr>
        <w:t>Емельяновского</w:t>
      </w:r>
      <w:proofErr w:type="spellEnd"/>
      <w:r w:rsidRPr="00BD1DC9">
        <w:rPr>
          <w:rFonts w:ascii="Arial" w:hAnsi="Arial" w:cs="Arial"/>
          <w:b/>
          <w:sz w:val="28"/>
          <w:szCs w:val="28"/>
        </w:rPr>
        <w:t xml:space="preserve"> района Красноярского края</w:t>
      </w:r>
    </w:p>
    <w:p w:rsidR="00C745F6" w:rsidRPr="00BD1DC9" w:rsidRDefault="00C745F6" w:rsidP="00C745F6">
      <w:pPr>
        <w:ind w:left="-567" w:right="-285"/>
        <w:jc w:val="center"/>
        <w:rPr>
          <w:rFonts w:ascii="Arial" w:hAnsi="Arial" w:cs="Arial"/>
          <w:sz w:val="14"/>
          <w:szCs w:val="14"/>
        </w:rPr>
      </w:pPr>
      <w:r w:rsidRPr="00BD1DC9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BD1DC9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BD1DC9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BD1DC9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BD1DC9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C745F6" w:rsidRPr="00BD1DC9" w:rsidRDefault="00C745F6" w:rsidP="00C745F6">
      <w:pPr>
        <w:spacing w:after="200"/>
        <w:jc w:val="center"/>
        <w:rPr>
          <w:rFonts w:ascii="Arial" w:hAnsi="Arial" w:cs="Arial"/>
          <w:sz w:val="22"/>
          <w:szCs w:val="22"/>
        </w:rPr>
      </w:pPr>
    </w:p>
    <w:p w:rsidR="00C745F6" w:rsidRPr="00BD1DC9" w:rsidRDefault="00C745F6" w:rsidP="00C745F6">
      <w:pPr>
        <w:spacing w:after="200"/>
        <w:ind w:left="3540" w:right="-1050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ПОСТАНОВЛЕНИЕ</w:t>
      </w:r>
    </w:p>
    <w:p w:rsidR="00C745F6" w:rsidRPr="00BD1DC9" w:rsidRDefault="00C745F6" w:rsidP="00C745F6">
      <w:pPr>
        <w:spacing w:after="200"/>
        <w:ind w:left="3540" w:right="-1050"/>
        <w:rPr>
          <w:rFonts w:ascii="Arial" w:hAnsi="Arial" w:cs="Arial"/>
        </w:rPr>
      </w:pPr>
    </w:p>
    <w:p w:rsidR="00C745F6" w:rsidRPr="00BD1DC9" w:rsidRDefault="00F75C3B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>03</w:t>
      </w:r>
      <w:r w:rsidR="00AD55FA" w:rsidRPr="00BD1DC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12</w:t>
      </w:r>
      <w:r w:rsidR="00C745F6" w:rsidRPr="00BD1DC9">
        <w:rPr>
          <w:rFonts w:ascii="Arial" w:hAnsi="Arial" w:cs="Arial"/>
          <w:bCs/>
        </w:rPr>
        <w:t>.202</w:t>
      </w:r>
      <w:r w:rsidR="00EF6EA6" w:rsidRPr="00BD1DC9">
        <w:rPr>
          <w:rFonts w:ascii="Arial" w:hAnsi="Arial" w:cs="Arial"/>
          <w:bCs/>
        </w:rPr>
        <w:t>4</w:t>
      </w:r>
      <w:r w:rsidR="00C745F6" w:rsidRPr="00BD1DC9">
        <w:rPr>
          <w:rFonts w:ascii="Arial" w:hAnsi="Arial" w:cs="Arial"/>
          <w:bCs/>
        </w:rPr>
        <w:t xml:space="preserve">г.                            с. Никольское                                № </w:t>
      </w:r>
      <w:r>
        <w:rPr>
          <w:rFonts w:ascii="Arial" w:hAnsi="Arial" w:cs="Arial"/>
          <w:bCs/>
        </w:rPr>
        <w:t>60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О внесении изменений в Постановление от 06.04.2022 года №21 «Об утверждении муниципальной программы «Развитие человеческого потенциала на территории Никольского се</w:t>
      </w:r>
      <w:r w:rsidR="00C85747" w:rsidRPr="00BD1DC9">
        <w:rPr>
          <w:rFonts w:ascii="Arial" w:hAnsi="Arial" w:cs="Arial"/>
        </w:rPr>
        <w:t xml:space="preserve">льсовета </w:t>
      </w:r>
      <w:proofErr w:type="spellStart"/>
      <w:r w:rsidR="00C85747" w:rsidRPr="00BD1DC9">
        <w:rPr>
          <w:rFonts w:ascii="Arial" w:hAnsi="Arial" w:cs="Arial"/>
        </w:rPr>
        <w:t>Емельяновского</w:t>
      </w:r>
      <w:proofErr w:type="spellEnd"/>
      <w:r w:rsidR="00C85747" w:rsidRPr="00BD1DC9">
        <w:rPr>
          <w:rFonts w:ascii="Arial" w:hAnsi="Arial" w:cs="Arial"/>
        </w:rPr>
        <w:t xml:space="preserve"> района К</w:t>
      </w:r>
      <w:r w:rsidRPr="00BD1DC9">
        <w:rPr>
          <w:rFonts w:ascii="Arial" w:hAnsi="Arial" w:cs="Arial"/>
        </w:rPr>
        <w:t>расноярского края»</w:t>
      </w:r>
      <w:r w:rsidR="00F51E68">
        <w:rPr>
          <w:rFonts w:ascii="Arial" w:hAnsi="Arial" w:cs="Arial"/>
        </w:rPr>
        <w:t xml:space="preserve"> 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На основании статьи 179 Бюджетного кодекса Российской Федерации,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Никольского сельсовета от 30.09.2016г. №43 «Об утверждении Порядка принятия решений о разработке муниципальных программ Никольского сельсовета, их формирования и реализации» администрация Никольского сельсовета ПОСТАНОВЛЯЕТ: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rFonts w:ascii="Arial" w:hAnsi="Arial" w:cs="Arial"/>
        </w:rPr>
      </w:pPr>
    </w:p>
    <w:p w:rsidR="00C745F6" w:rsidRPr="00BD1DC9" w:rsidRDefault="00C745F6" w:rsidP="00EF6EA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Внести в Постановление от 06.04.2022 года №2</w:t>
      </w:r>
      <w:r w:rsidR="00EF6EA6" w:rsidRPr="00BD1DC9">
        <w:rPr>
          <w:rFonts w:ascii="Arial" w:hAnsi="Arial" w:cs="Arial"/>
        </w:rPr>
        <w:t>1</w:t>
      </w:r>
      <w:r w:rsidRPr="00BD1DC9">
        <w:rPr>
          <w:rFonts w:ascii="Arial" w:hAnsi="Arial" w:cs="Arial"/>
        </w:rPr>
        <w:t xml:space="preserve"> «Об утверждении муниципальной программы «Развитие человеческого потенциала на территории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края», следующие изменения:</w:t>
      </w:r>
    </w:p>
    <w:p w:rsidR="00C745F6" w:rsidRPr="00BD1DC9" w:rsidRDefault="00C745F6" w:rsidP="00EF6EA6">
      <w:pPr>
        <w:numPr>
          <w:ilvl w:val="0"/>
          <w:numId w:val="7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приложение к постановлению изложить в новой редакции согласно приложения к настоящему постановлению.</w:t>
      </w:r>
    </w:p>
    <w:p w:rsidR="00C745F6" w:rsidRPr="00BD1DC9" w:rsidRDefault="00AD55FA" w:rsidP="00AD55FA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BD1DC9">
        <w:rPr>
          <w:rFonts w:ascii="Arial" w:hAnsi="Arial" w:cs="Arial"/>
        </w:rPr>
        <w:t>Емельяновские</w:t>
      </w:r>
      <w:proofErr w:type="spellEnd"/>
      <w:r w:rsidRPr="00BD1DC9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bookmarkStart w:id="0" w:name="_GoBack"/>
      <w:bookmarkEnd w:id="0"/>
      <w:r w:rsidR="00F332CB" w:rsidRPr="00BD1DC9">
        <w:rPr>
          <w:rFonts w:ascii="Arial" w:hAnsi="Arial" w:cs="Arial"/>
        </w:rPr>
        <w:t>адресу: https://nikolskij-r04.gosweb.gosuslugi.ru/а</w:t>
      </w:r>
      <w:r w:rsidR="00C745F6" w:rsidRPr="00BD1DC9">
        <w:rPr>
          <w:rFonts w:ascii="Arial" w:hAnsi="Arial" w:cs="Arial"/>
        </w:rPr>
        <w:t>.</w:t>
      </w:r>
    </w:p>
    <w:p w:rsidR="00C745F6" w:rsidRPr="00BD1DC9" w:rsidRDefault="00C745F6" w:rsidP="00EF6EA6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right="567"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0A1E62" w:rsidRPr="00BD1DC9" w:rsidRDefault="000A1E62" w:rsidP="00C745F6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</w:p>
    <w:p w:rsidR="00C745F6" w:rsidRPr="00BD1DC9" w:rsidRDefault="00F75C3B" w:rsidP="00AD55FA">
      <w:pPr>
        <w:autoSpaceDE w:val="0"/>
        <w:autoSpaceDN w:val="0"/>
        <w:adjustRightInd w:val="0"/>
        <w:spacing w:line="23" w:lineRule="atLeast"/>
        <w:ind w:right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C745F6" w:rsidRPr="00BD1DC9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C745F6" w:rsidRPr="00BD1DC9">
        <w:rPr>
          <w:rFonts w:ascii="Arial" w:hAnsi="Arial" w:cs="Arial"/>
        </w:rPr>
        <w:t xml:space="preserve"> сельсовета                                          </w:t>
      </w:r>
      <w:r>
        <w:rPr>
          <w:rFonts w:ascii="Arial" w:hAnsi="Arial" w:cs="Arial"/>
        </w:rPr>
        <w:t xml:space="preserve">            </w:t>
      </w:r>
      <w:r w:rsidR="00C745F6" w:rsidRPr="00BD1DC9">
        <w:rPr>
          <w:rFonts w:ascii="Arial" w:hAnsi="Arial" w:cs="Arial"/>
        </w:rPr>
        <w:t xml:space="preserve">                </w:t>
      </w:r>
      <w:r w:rsidR="000A1E62" w:rsidRPr="00BD1DC9">
        <w:rPr>
          <w:rFonts w:ascii="Arial" w:hAnsi="Arial" w:cs="Arial"/>
        </w:rPr>
        <w:t xml:space="preserve">     </w:t>
      </w:r>
      <w:r w:rsidR="00C745F6" w:rsidRPr="00BD1DC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В.Ю. </w:t>
      </w:r>
      <w:proofErr w:type="spellStart"/>
      <w:r>
        <w:rPr>
          <w:rFonts w:ascii="Arial" w:hAnsi="Arial" w:cs="Arial"/>
        </w:rPr>
        <w:t>Экель</w:t>
      </w:r>
      <w:proofErr w:type="spellEnd"/>
    </w:p>
    <w:p w:rsidR="00AD55FA" w:rsidRPr="00BD1DC9" w:rsidRDefault="00AD55FA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AD55FA" w:rsidRDefault="00AD55FA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BD1DC9" w:rsidRPr="00BD1DC9" w:rsidRDefault="00BD1DC9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rFonts w:ascii="Arial" w:hAnsi="Arial" w:cs="Arial"/>
        </w:rPr>
      </w:pPr>
      <w:r w:rsidRPr="00BD1DC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-133985</wp:posOffset>
                </wp:positionV>
                <wp:extent cx="3425825" cy="915035"/>
                <wp:effectExtent l="5080" t="5080" r="7620" b="133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3B" w:rsidRDefault="00F75C3B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</w:p>
                          <w:p w:rsidR="00F75C3B" w:rsidRPr="00BD1DC9" w:rsidRDefault="00F75C3B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1DC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Приложение к постановлению администрации Никольского сельсовета от 06.04.2022г. №21 в редакции</w:t>
                            </w:r>
                          </w:p>
                          <w:p w:rsidR="00F75C3B" w:rsidRPr="00BD1DC9" w:rsidRDefault="00F75C3B" w:rsidP="00EF6EA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1DC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Приложение к постановлению администрации Никольского сельсовета от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03</w:t>
                            </w:r>
                            <w:r w:rsidRPr="00BD1DC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12</w:t>
                            </w:r>
                            <w:r w:rsidRPr="00BD1DC9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.2024г. №6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F75C3B" w:rsidRPr="00EC09FE" w:rsidRDefault="00F75C3B" w:rsidP="00C745F6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4pt;margin-top:-10.55pt;width:269.75pt;height: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" strokecolor="white">
                <v:textbox>
                  <w:txbxContent>
                    <w:p w:rsidR="00F75C3B" w:rsidRDefault="00F75C3B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</w:p>
                    <w:p w:rsidR="00F75C3B" w:rsidRPr="00BD1DC9" w:rsidRDefault="00F75C3B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</w:pPr>
                      <w:r w:rsidRPr="00BD1DC9">
                        <w:rPr>
                          <w:b w:val="0"/>
                          <w:bCs w:val="0"/>
                          <w:sz w:val="18"/>
                          <w:szCs w:val="18"/>
                        </w:rPr>
                        <w:t>Приложение к постановлению администрации Никольского сельсовета от 06.04.2022г. №21 в редакции</w:t>
                      </w:r>
                    </w:p>
                    <w:p w:rsidR="00F75C3B" w:rsidRPr="00BD1DC9" w:rsidRDefault="00F75C3B" w:rsidP="00EF6EA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</w:pPr>
                      <w:r w:rsidRPr="00BD1DC9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Приложение к постановлению администрации Никольского сельсовета от 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03</w:t>
                      </w:r>
                      <w:r w:rsidRPr="00BD1DC9">
                        <w:rPr>
                          <w:b w:val="0"/>
                          <w:bCs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12</w:t>
                      </w:r>
                      <w:r w:rsidRPr="00BD1DC9">
                        <w:rPr>
                          <w:b w:val="0"/>
                          <w:bCs w:val="0"/>
                          <w:sz w:val="18"/>
                          <w:szCs w:val="18"/>
                        </w:rPr>
                        <w:t>.2024г. №6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0</w:t>
                      </w:r>
                    </w:p>
                    <w:p w:rsidR="00F75C3B" w:rsidRPr="00EC09FE" w:rsidRDefault="00F75C3B" w:rsidP="00C745F6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spacing w:line="23" w:lineRule="atLeast"/>
        <w:rPr>
          <w:rFonts w:ascii="Arial" w:hAnsi="Arial" w:cs="Arial"/>
          <w:b/>
        </w:rPr>
      </w:pPr>
    </w:p>
    <w:p w:rsidR="00BD1DC9" w:rsidRDefault="00BD1DC9" w:rsidP="00C745F6">
      <w:pPr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Муниципальная программа </w:t>
      </w:r>
    </w:p>
    <w:p w:rsidR="000F20E4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«</w:t>
      </w:r>
      <w:r w:rsidRPr="00BD1DC9">
        <w:rPr>
          <w:rFonts w:ascii="Arial" w:hAnsi="Arial" w:cs="Arial"/>
          <w:b/>
          <w:bCs/>
        </w:rPr>
        <w:t>Развитие человеческого потенциала на территории Никольского сельсовета</w:t>
      </w:r>
      <w:r w:rsidRPr="00BD1DC9">
        <w:rPr>
          <w:rFonts w:ascii="Arial" w:hAnsi="Arial" w:cs="Arial"/>
          <w:bCs/>
        </w:rPr>
        <w:t xml:space="preserve"> </w:t>
      </w:r>
      <w:proofErr w:type="spellStart"/>
      <w:r w:rsidRPr="00BD1DC9">
        <w:rPr>
          <w:rFonts w:ascii="Arial" w:hAnsi="Arial" w:cs="Arial"/>
          <w:b/>
          <w:bCs/>
        </w:rPr>
        <w:t>Емельяновского</w:t>
      </w:r>
      <w:proofErr w:type="spellEnd"/>
      <w:r w:rsidRPr="00BD1DC9">
        <w:rPr>
          <w:rFonts w:ascii="Arial" w:hAnsi="Arial" w:cs="Arial"/>
          <w:b/>
          <w:bCs/>
        </w:rPr>
        <w:t xml:space="preserve"> района Красноярского края</w:t>
      </w:r>
      <w:r w:rsidRPr="00BD1DC9">
        <w:rPr>
          <w:rFonts w:ascii="Arial" w:hAnsi="Arial" w:cs="Arial"/>
          <w:b/>
        </w:rPr>
        <w:t>»</w:t>
      </w:r>
      <w:r w:rsidR="00F51E68">
        <w:rPr>
          <w:rFonts w:ascii="Arial" w:hAnsi="Arial" w:cs="Arial"/>
          <w:b/>
        </w:rPr>
        <w:t xml:space="preserve"> </w:t>
      </w:r>
    </w:p>
    <w:p w:rsidR="00C745F6" w:rsidRPr="00BD1DC9" w:rsidRDefault="00F51E68" w:rsidP="00C745F6">
      <w:pPr>
        <w:spacing w:line="23" w:lineRule="atLeast"/>
        <w:jc w:val="center"/>
        <w:rPr>
          <w:rFonts w:ascii="Arial" w:hAnsi="Arial" w:cs="Arial"/>
          <w:b/>
        </w:rPr>
      </w:pPr>
      <w:r w:rsidRPr="000F20E4">
        <w:rPr>
          <w:rFonts w:ascii="Arial" w:hAnsi="Arial" w:cs="Arial"/>
          <w:sz w:val="20"/>
          <w:szCs w:val="20"/>
        </w:rPr>
        <w:t xml:space="preserve">(в ред. от </w:t>
      </w:r>
      <w:r w:rsidR="000F20E4" w:rsidRPr="000F20E4">
        <w:rPr>
          <w:rFonts w:ascii="Arial" w:hAnsi="Arial" w:cs="Arial"/>
          <w:sz w:val="20"/>
          <w:szCs w:val="20"/>
        </w:rPr>
        <w:t xml:space="preserve">06.12.2022 №96; </w:t>
      </w:r>
      <w:r w:rsidRPr="000F20E4">
        <w:rPr>
          <w:rFonts w:ascii="Arial" w:hAnsi="Arial" w:cs="Arial"/>
          <w:sz w:val="20"/>
          <w:szCs w:val="20"/>
        </w:rPr>
        <w:t>от 28.03.2024 №26</w:t>
      </w:r>
      <w:r w:rsidR="000F20E4" w:rsidRPr="000F20E4">
        <w:rPr>
          <w:rFonts w:ascii="Arial" w:hAnsi="Arial" w:cs="Arial"/>
          <w:sz w:val="20"/>
          <w:szCs w:val="20"/>
        </w:rPr>
        <w:t>; от 03.12.2024 №60</w:t>
      </w:r>
      <w:r w:rsidRPr="000F20E4">
        <w:rPr>
          <w:rFonts w:ascii="Arial" w:hAnsi="Arial" w:cs="Arial"/>
          <w:sz w:val="20"/>
          <w:szCs w:val="20"/>
        </w:rPr>
        <w:t>)</w:t>
      </w:r>
    </w:p>
    <w:p w:rsidR="00C745F6" w:rsidRPr="00BD1DC9" w:rsidRDefault="00C745F6" w:rsidP="00C745F6">
      <w:pPr>
        <w:spacing w:line="23" w:lineRule="atLeast"/>
        <w:rPr>
          <w:rFonts w:ascii="Arial" w:hAnsi="Arial" w:cs="Arial"/>
          <w:b/>
        </w:rPr>
      </w:pPr>
    </w:p>
    <w:p w:rsidR="00C745F6" w:rsidRPr="00BD1DC9" w:rsidRDefault="00C745F6" w:rsidP="00C745F6">
      <w:pPr>
        <w:numPr>
          <w:ilvl w:val="0"/>
          <w:numId w:val="1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  <w:kern w:val="32"/>
        </w:rPr>
        <w:t xml:space="preserve">Паспорт </w:t>
      </w:r>
      <w:r w:rsidRPr="00BD1DC9">
        <w:rPr>
          <w:rFonts w:ascii="Arial" w:hAnsi="Arial" w:cs="Arial"/>
          <w:b/>
        </w:rPr>
        <w:t xml:space="preserve">муниципальной 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  <w:highlight w:val="yellow"/>
              </w:rPr>
            </w:pPr>
            <w:r w:rsidRPr="00BD1DC9">
              <w:rPr>
                <w:rFonts w:ascii="Arial" w:hAnsi="Arial" w:cs="Arial"/>
                <w:bCs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bCs/>
              </w:rPr>
              <w:t xml:space="preserve"> района Красноярского края</w:t>
            </w:r>
            <w:r w:rsidRPr="00BD1DC9">
              <w:rPr>
                <w:rFonts w:ascii="Arial" w:hAnsi="Arial" w:cs="Arial"/>
              </w:rPr>
              <w:t xml:space="preserve"> (далее Программа)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Устав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края,</w:t>
            </w:r>
          </w:p>
          <w:p w:rsidR="00C745F6" w:rsidRPr="00BD1DC9" w:rsidRDefault="00C745F6" w:rsidP="00C745F6">
            <w:pPr>
              <w:spacing w:line="276" w:lineRule="auto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 xml:space="preserve">Постановление </w:t>
            </w:r>
            <w:r w:rsidRPr="00BD1DC9">
              <w:rPr>
                <w:rFonts w:ascii="Arial" w:hAnsi="Arial" w:cs="Arial"/>
                <w:bCs/>
              </w:rPr>
              <w:t xml:space="preserve">администрации Никольского сельсовета </w:t>
            </w:r>
            <w:proofErr w:type="spellStart"/>
            <w:r w:rsidRPr="00BD1DC9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bCs/>
              </w:rPr>
              <w:t xml:space="preserve"> района Красноярского края № 43 от 30.09.2016г. «Об утверждении Порядка принятия решений о разработке муниципальных программ Никольского сельсовета, их формирования и реализации».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C745F6" w:rsidRPr="00BD1DC9" w:rsidTr="00BD1DC9">
        <w:trPr>
          <w:cantSplit/>
          <w:trHeight w:val="1662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autoSpaceDE w:val="0"/>
              <w:autoSpaceDN w:val="0"/>
              <w:adjustRightInd w:val="0"/>
              <w:spacing w:line="23" w:lineRule="atLeast"/>
              <w:outlineLvl w:val="0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Подпрограмма 1 «Развитие поликультурного пространства </w:t>
            </w:r>
            <w:r w:rsidRPr="00BD1DC9">
              <w:rPr>
                <w:rFonts w:ascii="Arial" w:hAnsi="Arial" w:cs="Arial"/>
                <w:bCs/>
              </w:rPr>
              <w:t>Никольского сельсовета</w:t>
            </w:r>
            <w:r w:rsidRPr="00BD1DC9">
              <w:rPr>
                <w:rFonts w:ascii="Arial" w:hAnsi="Arial" w:cs="Arial"/>
              </w:rPr>
              <w:t>»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Подпрограмма 2 «Развитие физической культуры, спорта и молодежной политики»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ind w:left="-108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1. Создание условий для развития и реализации культурного и духовного потенциала населения Никольского сельсовета</w:t>
            </w:r>
          </w:p>
          <w:p w:rsidR="00C745F6" w:rsidRPr="00BD1DC9" w:rsidRDefault="00C745F6" w:rsidP="00C745F6">
            <w:pPr>
              <w:numPr>
                <w:ilvl w:val="0"/>
                <w:numId w:val="3"/>
              </w:num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bCs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Задачи муниципальной программы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C745F6" w:rsidRPr="00BD1DC9" w:rsidRDefault="00C745F6" w:rsidP="00C745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Обеспечение доступа населения Никольского сельсовета к культурным благам и участию в культурной жизни</w:t>
            </w:r>
          </w:p>
          <w:p w:rsidR="00C745F6" w:rsidRPr="00BD1DC9" w:rsidRDefault="00C745F6" w:rsidP="00C745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Обеспечение развития массовой физической культуры и спорта на территории Никольского сельсовета</w:t>
            </w:r>
          </w:p>
        </w:tc>
      </w:tr>
      <w:tr w:rsidR="00C745F6" w:rsidRPr="00BD1DC9" w:rsidTr="00C745F6">
        <w:trPr>
          <w:cantSplit/>
          <w:trHeight w:val="720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C745F6" w:rsidRPr="00BD1DC9" w:rsidRDefault="00EF6EA6" w:rsidP="009F5B60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2022-202</w:t>
            </w:r>
            <w:r w:rsidR="009F5B60">
              <w:rPr>
                <w:rFonts w:ascii="Arial" w:hAnsi="Arial" w:cs="Arial"/>
                <w:bCs/>
              </w:rPr>
              <w:t>7</w:t>
            </w:r>
            <w:r w:rsidR="00C745F6" w:rsidRPr="00BD1DC9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C745F6" w:rsidRPr="00BD1DC9" w:rsidTr="00BD1DC9">
        <w:trPr>
          <w:trHeight w:val="841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 xml:space="preserve">Перечень целевых показателей и показателей </w:t>
            </w:r>
            <w:r w:rsidRPr="00BD1DC9">
              <w:rPr>
                <w:rFonts w:ascii="Arial" w:hAnsi="Arial" w:cs="Arial"/>
              </w:rPr>
              <w:lastRenderedPageBreak/>
              <w:t>результативности</w:t>
            </w:r>
            <w:r w:rsidRPr="00BD1DC9">
              <w:rPr>
                <w:rFonts w:ascii="Arial" w:hAnsi="Arial" w:cs="Arial"/>
                <w:iCs/>
              </w:rPr>
              <w:t xml:space="preserve"> муниципальной программы с расшифровкой плановых значений по годам ее реализации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>Целевые показатели: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>- удельный вес населения, участвующего в культурно-досуговых мероприятиях, проводимых муниципальными учреждениями культуры;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доля населения Никольского сельсовета систематически занимающегося физической культурой и спортом.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Показатели результативности: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количество посетителей культурно-досуговых мероприятий;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количество культурно-массовых мероприятий в учреждениях культурно-досугового типа;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число участников клубных формирований для детей в возрасте до 14 лет;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число клубных формирований на 1 тыс. человек населения;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число участников клубных формирований на 1 тыс. человек населения;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численность лиц, систематически занимающихся физической культурой и спортом;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- количество проведенных физкультурных, спортивных мероприятий на территории Никольского сельсовета;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>- количество команд, принявших участие в районных, краевых соревнованиях.</w:t>
            </w:r>
          </w:p>
        </w:tc>
      </w:tr>
      <w:tr w:rsidR="00C745F6" w:rsidRPr="00BD1DC9" w:rsidTr="00C745F6">
        <w:trPr>
          <w:cantSplit/>
          <w:trHeight w:val="841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Значения целевых показателей на долгосрочный период приведены в приложении № 2 к настоящему паспорту</w:t>
            </w:r>
          </w:p>
        </w:tc>
      </w:tr>
      <w:tr w:rsidR="00C745F6" w:rsidRPr="00BD1DC9" w:rsidTr="00C745F6">
        <w:trPr>
          <w:cantSplit/>
          <w:trHeight w:val="2116"/>
        </w:trPr>
        <w:tc>
          <w:tcPr>
            <w:tcW w:w="2345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iCs/>
              </w:rPr>
              <w:t>Ресурсное обеспечение муниципальной программы</w:t>
            </w:r>
          </w:p>
        </w:tc>
        <w:tc>
          <w:tcPr>
            <w:tcW w:w="7938" w:type="dxa"/>
          </w:tcPr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Программа финансируется за счет средств бюджета Никольского сельсовета.</w:t>
            </w:r>
          </w:p>
          <w:p w:rsidR="00C745F6" w:rsidRPr="00BD1DC9" w:rsidRDefault="00C745F6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 Объем финансирования Программы составит </w:t>
            </w:r>
            <w:r w:rsidR="00EF6EA6" w:rsidRPr="00BD1DC9">
              <w:rPr>
                <w:rFonts w:ascii="Arial" w:hAnsi="Arial" w:cs="Arial"/>
              </w:rPr>
              <w:t>22 339,638</w:t>
            </w:r>
            <w:r w:rsidRPr="00BD1DC9">
              <w:rPr>
                <w:rFonts w:ascii="Arial" w:hAnsi="Arial" w:cs="Arial"/>
              </w:rPr>
              <w:t xml:space="preserve"> тыс. руб., из них: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2022 году – 8 018,938 тыс. рублей, 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2023 году – 3 </w:t>
            </w:r>
            <w:r w:rsidR="00EF6EA6" w:rsidRPr="00BD1DC9">
              <w:rPr>
                <w:rFonts w:ascii="Arial" w:hAnsi="Arial" w:cs="Arial"/>
              </w:rPr>
              <w:t>677</w:t>
            </w:r>
            <w:r w:rsidRPr="00BD1DC9">
              <w:rPr>
                <w:rFonts w:ascii="Arial" w:hAnsi="Arial" w:cs="Arial"/>
              </w:rPr>
              <w:t xml:space="preserve">,000 тыс. рублей, 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2024 году – </w:t>
            </w:r>
            <w:r w:rsidR="00EF6EA6" w:rsidRPr="00BD1DC9">
              <w:rPr>
                <w:rFonts w:ascii="Arial" w:hAnsi="Arial" w:cs="Arial"/>
              </w:rPr>
              <w:t>3 547,900</w:t>
            </w:r>
            <w:r w:rsidRPr="00BD1DC9">
              <w:rPr>
                <w:rFonts w:ascii="Arial" w:hAnsi="Arial" w:cs="Arial"/>
              </w:rPr>
              <w:t xml:space="preserve"> тыс. рублей;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2025 году – </w:t>
            </w:r>
            <w:r w:rsidR="009F5B60">
              <w:rPr>
                <w:rFonts w:ascii="Arial" w:hAnsi="Arial" w:cs="Arial"/>
              </w:rPr>
              <w:t>4 082,400</w:t>
            </w:r>
            <w:r w:rsidR="00EF6EA6" w:rsidRPr="00BD1DC9">
              <w:rPr>
                <w:rFonts w:ascii="Arial" w:hAnsi="Arial" w:cs="Arial"/>
              </w:rPr>
              <w:t xml:space="preserve"> тыс. рублей;</w:t>
            </w:r>
          </w:p>
          <w:p w:rsidR="00EF6EA6" w:rsidRDefault="00EF6EA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в 2026 году </w:t>
            </w:r>
            <w:r w:rsidR="009F5B60">
              <w:rPr>
                <w:rFonts w:ascii="Arial" w:hAnsi="Arial" w:cs="Arial"/>
              </w:rPr>
              <w:t>–</w:t>
            </w:r>
            <w:r w:rsidRPr="00BD1DC9">
              <w:rPr>
                <w:rFonts w:ascii="Arial" w:hAnsi="Arial" w:cs="Arial"/>
              </w:rPr>
              <w:t xml:space="preserve"> </w:t>
            </w:r>
            <w:r w:rsidR="009F5B60">
              <w:rPr>
                <w:rFonts w:ascii="Arial" w:hAnsi="Arial" w:cs="Arial"/>
              </w:rPr>
              <w:t>4 082,400</w:t>
            </w:r>
            <w:r w:rsidRPr="00BD1DC9">
              <w:rPr>
                <w:rFonts w:ascii="Arial" w:hAnsi="Arial" w:cs="Arial"/>
              </w:rPr>
              <w:t xml:space="preserve"> тыс. рублей</w:t>
            </w:r>
            <w:r w:rsidR="009F5B60">
              <w:rPr>
                <w:rFonts w:ascii="Arial" w:hAnsi="Arial" w:cs="Arial"/>
              </w:rPr>
              <w:t>;</w:t>
            </w:r>
          </w:p>
          <w:p w:rsidR="009F5B60" w:rsidRPr="00BD1DC9" w:rsidRDefault="009F5B60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2027 году – 4 082,400 тыс. рублей.</w:t>
            </w:r>
          </w:p>
          <w:p w:rsidR="00C745F6" w:rsidRPr="00BD1DC9" w:rsidRDefault="00C745F6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745F6" w:rsidRPr="00BD1DC9" w:rsidRDefault="00C745F6" w:rsidP="00C745F6">
      <w:pPr>
        <w:spacing w:line="23" w:lineRule="atLeast"/>
        <w:ind w:left="1080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2. Характеристика текущего состояния </w:t>
      </w:r>
      <w:r w:rsidRPr="00BD1DC9">
        <w:rPr>
          <w:rFonts w:ascii="Arial" w:hAnsi="Arial" w:cs="Arial"/>
          <w:b/>
          <w:bCs/>
        </w:rPr>
        <w:t>Никольского сельсовета</w:t>
      </w:r>
      <w:r w:rsidRPr="00BD1DC9">
        <w:rPr>
          <w:rFonts w:ascii="Arial" w:hAnsi="Arial" w:cs="Arial"/>
          <w:b/>
        </w:rPr>
        <w:t xml:space="preserve"> </w:t>
      </w:r>
      <w:proofErr w:type="spellStart"/>
      <w:r w:rsidRPr="00BD1DC9">
        <w:rPr>
          <w:rFonts w:ascii="Arial" w:hAnsi="Arial" w:cs="Arial"/>
          <w:b/>
        </w:rPr>
        <w:t>Емельяновского</w:t>
      </w:r>
      <w:proofErr w:type="spellEnd"/>
      <w:r w:rsidRPr="00BD1DC9">
        <w:rPr>
          <w:rFonts w:ascii="Arial" w:hAnsi="Arial" w:cs="Arial"/>
          <w:b/>
        </w:rPr>
        <w:t xml:space="preserve"> района Красноярского края с указанием основных показателей социально-экономического развития, анализ социальных, финансово-экономических рисков реализации Программы.</w:t>
      </w: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Актуальность Программы определена тем, что развитие культуры, физической культуры и спорта требует комплексного системного подхода. Программа предусматривает смещение акцентов с управления расходами на управление результатами, что позволит повысить эффективность использования бюджетных средств. Снижение внимания к деятельности учреждений культуры и спорта в предыдущие годы вело к ухудшению материально-технической базы учреждений, сокращению числа творческих и спортивных коллективов, в конечном результате, утрате основ традиционной народной культуры, массовым занятиям физической культурой и спортом.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Необходимо создавать условия для привлечения квалифицированных специалистов для работы в обновленных сельских учреждениях и повышать уровень подготовки действующих специалистов.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Базовым ресурсом, на основе которого оказываются услуги в сфере культуры и спорта, на территории Никольского сельсовета, являются учреждения клубного типа, прежде всего это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с. Никольское,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д. Раскаты, спортивный клуб по месту жительства граждан «ОЛИМП», учреждения образования.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с. Никольское,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д. Раскаты, спортивный клуб по месту жительства граждан «ОЛИМП» накопили определенный опыт в работе с любительскими творческими и спортивными объединениями, коллективами народного творчества, клубами по интересам, выявили основные потребности различных слоев населения в сфере культуры и спорта.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Вместе с тем, не смотря на определенные достижения, остается нерешенным ряд проблем. Прежде всего,</w:t>
      </w:r>
      <w:r w:rsidR="00F75C3B">
        <w:rPr>
          <w:rFonts w:ascii="Arial" w:hAnsi="Arial" w:cs="Arial"/>
        </w:rPr>
        <w:t xml:space="preserve"> дефицит кадров. С октября 2023 года является вакантной должность директора МБУ СКМЖГ ОЛИМП, в вязи с чем принято решение о ликвидации юридического лица. В дальнейшем планируется ввести ставка методиста по спорту в аппарат управления для проведения спортивных занятий и мероприятий с населением. </w:t>
      </w:r>
      <w:proofErr w:type="gramStart"/>
      <w:r w:rsidR="00F75C3B">
        <w:rPr>
          <w:rFonts w:ascii="Arial" w:hAnsi="Arial" w:cs="Arial"/>
        </w:rPr>
        <w:t xml:space="preserve">Также </w:t>
      </w:r>
      <w:r w:rsidRPr="00BD1DC9">
        <w:rPr>
          <w:rFonts w:ascii="Arial" w:hAnsi="Arial" w:cs="Arial"/>
        </w:rPr>
        <w:t xml:space="preserve"> слабая</w:t>
      </w:r>
      <w:proofErr w:type="gramEnd"/>
      <w:r w:rsidRPr="00BD1DC9">
        <w:rPr>
          <w:rFonts w:ascii="Arial" w:hAnsi="Arial" w:cs="Arial"/>
        </w:rPr>
        <w:t xml:space="preserve"> материально-техническая база учреждений культуры и спорта.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Особую актуальность приобрела проблема технической модернизации учреждений. От того, насколько успешно будет решаться эта проблема в ближайшие годы, зависит увеличение количества и улучшение качества предлагаемых услуг населению и рост внебюджетных поступлений.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Административный и кадровые риски – и неэффективное управление Программой, дефицит высококвалифицированных кадров во всех отраслях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спорта, снижению качества предоставляемых услуг.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76" w:lineRule="auto"/>
        <w:ind w:firstLine="709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программы, прогноз развития.</w:t>
      </w: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 Для решения существующих проблем необходимо обеспечить доступ населения к культурным благам и участию в культурной жизни, создать условия, </w:t>
      </w:r>
      <w:r w:rsidRPr="00BD1DC9">
        <w:rPr>
          <w:rFonts w:ascii="Arial" w:hAnsi="Arial" w:cs="Arial"/>
        </w:rPr>
        <w:lastRenderedPageBreak/>
        <w:t>обеспечивающие возможность гражданам систематически заниматься физической культурой и спортом.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Все это благоприятно скажется на формировании имиджа территории сельского поселения.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Реализация Программы в сфере культуры будет осуществляться в соответствии со следующими основными приоритетами: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обеспечение максимальной доступности культурных ценностей для населения, повышение качества и разнообразия культурных услуг, в том числе: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а) создание открытого культурного пространства (развитие гастрольной, выставочной, фестивальной деятельности и др.)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б) создание виртуального пространства (оснащение учреждений культуры современным программно-аппаратным комплексом, создание инфраструктуры, обеспечивающей доступ к электронным и информационным ресурсам);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в) создание благоприятных условий для творческой самореализации граждан, приобщения к культуре и искусству всех групп населения;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г)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популяризация инновационной деятельности и др.);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д) повышение социального статуса работников культуры, в том числе путем повышения уровня оплаты их труда;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инновационное развитие учреждений культуры путем внедрения инновационных и телекоммуникационных технологий, использования новых форм организации культурной деятельности;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сохранение, популяризация и эффективное использование культурного наследия края, в том числе: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а) сохранение и пополнение музейного, архивного, кино-, фото-, видео- и аудио-фондов;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б)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в) обеспечение сохранности объектов культурного наследия, введение их в экономический и культурный оборот;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развитие культурно-познавательного туризма, включение историко-культурного потенциала поселения в систему туристических потоков;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продвижение культуры за пределами поселения в форме гастролей, участия в конкурсах, выставках и фестивалях в районе и крае;</w:t>
      </w:r>
    </w:p>
    <w:p w:rsidR="00C745F6" w:rsidRPr="00BD1DC9" w:rsidRDefault="00C745F6" w:rsidP="00BD1DC9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ремонт и реконструкция, техническая и технологическая модернизация учреждений культуры.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Приоритетным направлением реализации программы в сфере физической культуры и спорта, является формирование здорового образа жизни через развитие массовой физической культуры и спорта.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А рамках формирования здорового образа жизни через развитие массовой физической культуры и спорта предстоит обеспечить: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организацию и проведение физкультурных и комплексных спортивных мероприятий среди жителей территории;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организацию и проведение спортивных соревнований;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организацию и проведение спартакиад.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Для достижения приоритетных целей необходимо решить следующие задачи: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Задача 1 «Сохранение и развитие традиционной народной культуры».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Задача 2 «Организация и проведение культурных событий на различных уровнях».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  <w:r w:rsidRPr="00BD1DC9">
        <w:rPr>
          <w:rFonts w:ascii="Arial" w:hAnsi="Arial" w:cs="Arial"/>
        </w:rPr>
        <w:t>Задача 3 «Обеспечение развития массовой физической культуры и спорта».</w:t>
      </w:r>
    </w:p>
    <w:p w:rsidR="00C745F6" w:rsidRPr="00BD1DC9" w:rsidRDefault="00C745F6" w:rsidP="00C745F6">
      <w:pPr>
        <w:autoSpaceDE w:val="0"/>
        <w:autoSpaceDN w:val="0"/>
        <w:adjustRightInd w:val="0"/>
        <w:spacing w:line="23" w:lineRule="atLeast"/>
        <w:ind w:firstLine="709"/>
        <w:jc w:val="both"/>
        <w:outlineLvl w:val="0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4. Механизм реализации мероприятий Программы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5. Прогноз конечных результатов Программы.</w:t>
      </w: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Своевременная и в полном объеме реализация Программы позволит: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увеличить долю населения, участвующего в культурно-досуговых мероприятиях от общего количества жителей Никольского сельсовета;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повысить долю населения, посещающего клубные формирования от общего количества жителей Никольского сельсовета;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увеличить количество спортивных сооружений на территории Никольского сельсовета;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повысить долю населения Никольского сельсовета, систематически занимающегося физической культурой и спортом.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Что в свою очередь будет способствовать удовлетворенности населения условиями для занятия физической культурой и спортом, качество оказываемых услуг учреждений культуры.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№ 1 к паспорту муниципальной программы, значения целевых показателей муниципальной программы на долгосрочный период представлены в приложении № 2 к паспорту муниципальной программы.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6. перечень подпрограмм с указанием сроков их реализации и ожидаемых результатов.</w:t>
      </w:r>
    </w:p>
    <w:p w:rsidR="00C745F6" w:rsidRPr="00BD1DC9" w:rsidRDefault="00C745F6" w:rsidP="00C745F6">
      <w:pPr>
        <w:spacing w:line="276" w:lineRule="auto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№ 1: «Развитие поликультурного пространства Никольского сельсовета»</w:t>
      </w: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Ожидаемые результаты при реализации муниципальной программы является увеличение: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посетителей культурно-досуговых мероприятий;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культурно-массовых мероприятий в учреждениях культурно-досугового типа;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числа участников клубных формирований для детей в возрасте до 14 лет;</w:t>
      </w:r>
    </w:p>
    <w:p w:rsidR="00C745F6" w:rsidRPr="00BD1DC9" w:rsidRDefault="00C745F6" w:rsidP="00C745F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числа клубных формирований на 1 тыс. человек населения;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числа участников клубных формирований на 1 тыс. человек населения;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№ 2 «Развитие физической культуры, спорта и молодежной политики»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Ожидаемыми результатами реализации программы являются увеличение: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численности лиц, систематически занимающихся физической культурой и спортом;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проведенных физкультурных, спортивных мероприятий;</w:t>
      </w:r>
    </w:p>
    <w:p w:rsidR="00C745F6" w:rsidRPr="00BD1DC9" w:rsidRDefault="00C745F6" w:rsidP="00C745F6">
      <w:pPr>
        <w:shd w:val="clear" w:color="auto" w:fill="FFFFFF"/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• количества команд, принявших участие в районных, краевых соревнованиях.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Сроки реализации муниципальной программы: 2022-202</w:t>
      </w:r>
      <w:r w:rsidR="00F75C3B">
        <w:rPr>
          <w:rFonts w:ascii="Arial" w:hAnsi="Arial" w:cs="Arial"/>
        </w:rPr>
        <w:t>7</w:t>
      </w:r>
      <w:r w:rsidRPr="00BD1DC9">
        <w:rPr>
          <w:rFonts w:ascii="Arial" w:hAnsi="Arial" w:cs="Arial"/>
        </w:rPr>
        <w:t xml:space="preserve"> годы.</w:t>
      </w:r>
    </w:p>
    <w:p w:rsidR="00C745F6" w:rsidRPr="00BD1DC9" w:rsidRDefault="00C745F6" w:rsidP="00C745F6">
      <w:pPr>
        <w:shd w:val="clear" w:color="auto" w:fill="FFFFFF"/>
        <w:spacing w:line="23" w:lineRule="atLeast"/>
        <w:ind w:firstLine="709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hd w:val="clear" w:color="auto" w:fill="FFFFFF"/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7. Информация о распределении планируемых расходов по отдельным мероприятиям Программы, подпрограммам</w:t>
      </w: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Программа состоит из подпрограмм, 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приведены в приложении № 3 к настоящей Программе.</w:t>
      </w:r>
    </w:p>
    <w:p w:rsidR="00C745F6" w:rsidRPr="00BD1DC9" w:rsidRDefault="00C745F6" w:rsidP="00C745F6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8. Информация о ресурсном обеспечении и прогнозной оценке расходов на реализацию целей Программы</w:t>
      </w:r>
    </w:p>
    <w:p w:rsidR="00EF6EA6" w:rsidRPr="00BD1DC9" w:rsidRDefault="00C745F6" w:rsidP="00EF6EA6">
      <w:pPr>
        <w:spacing w:line="23" w:lineRule="atLeast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Общий объем финансирования Программы составит </w:t>
      </w:r>
      <w:r w:rsidR="00EF6EA6" w:rsidRPr="00BD1DC9">
        <w:rPr>
          <w:rFonts w:ascii="Arial" w:hAnsi="Arial" w:cs="Arial"/>
        </w:rPr>
        <w:t>22 339,638 тыс. руб., из них: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2022 году – 8 018,938 тыс. рублей, 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2023 году – 3 677,000 тыс. рублей, 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2024 году – 3 547,900 тыс. рублей;</w:t>
      </w:r>
    </w:p>
    <w:p w:rsidR="00EF6EA6" w:rsidRPr="00BD1DC9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2025 году – </w:t>
      </w:r>
      <w:r w:rsidR="00F75C3B">
        <w:rPr>
          <w:rFonts w:ascii="Arial" w:hAnsi="Arial" w:cs="Arial"/>
        </w:rPr>
        <w:t>4 082,400</w:t>
      </w:r>
      <w:r w:rsidRPr="00BD1DC9">
        <w:rPr>
          <w:rFonts w:ascii="Arial" w:hAnsi="Arial" w:cs="Arial"/>
        </w:rPr>
        <w:t xml:space="preserve"> тыс. рублей;</w:t>
      </w:r>
    </w:p>
    <w:p w:rsidR="00EF6EA6" w:rsidRDefault="00EF6EA6" w:rsidP="00EF6EA6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2026 году </w:t>
      </w:r>
      <w:r w:rsidR="00F75C3B">
        <w:rPr>
          <w:rFonts w:ascii="Arial" w:hAnsi="Arial" w:cs="Arial"/>
        </w:rPr>
        <w:t>–</w:t>
      </w:r>
      <w:r w:rsidRPr="00BD1DC9">
        <w:rPr>
          <w:rFonts w:ascii="Arial" w:hAnsi="Arial" w:cs="Arial"/>
        </w:rPr>
        <w:t xml:space="preserve"> </w:t>
      </w:r>
      <w:r w:rsidR="00F75C3B">
        <w:rPr>
          <w:rFonts w:ascii="Arial" w:hAnsi="Arial" w:cs="Arial"/>
        </w:rPr>
        <w:t>4 082,400</w:t>
      </w:r>
      <w:r w:rsidRPr="00BD1DC9">
        <w:rPr>
          <w:rFonts w:ascii="Arial" w:hAnsi="Arial" w:cs="Arial"/>
        </w:rPr>
        <w:t xml:space="preserve"> тыс. рублей</w:t>
      </w:r>
      <w:r w:rsidR="00F75C3B">
        <w:rPr>
          <w:rFonts w:ascii="Arial" w:hAnsi="Arial" w:cs="Arial"/>
        </w:rPr>
        <w:t>;</w:t>
      </w:r>
    </w:p>
    <w:p w:rsidR="00F75C3B" w:rsidRPr="00BD1DC9" w:rsidRDefault="00F75C3B" w:rsidP="00EF6EA6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 2027 году – 4 082,400 тыс. рублей</w:t>
      </w:r>
    </w:p>
    <w:p w:rsidR="00C745F6" w:rsidRPr="00BD1DC9" w:rsidRDefault="00C745F6" w:rsidP="00EF6EA6">
      <w:pPr>
        <w:spacing w:line="23" w:lineRule="atLeast"/>
        <w:rPr>
          <w:rFonts w:ascii="Arial" w:hAnsi="Arial" w:cs="Arial"/>
        </w:rPr>
      </w:pPr>
      <w:r w:rsidRPr="00BD1DC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приведена в приложении № 4 к настоящей Программе.</w:t>
      </w:r>
    </w:p>
    <w:p w:rsidR="00C745F6" w:rsidRPr="00BD1DC9" w:rsidRDefault="00C745F6" w:rsidP="00C745F6">
      <w:pPr>
        <w:spacing w:line="23" w:lineRule="atLeast"/>
        <w:ind w:firstLine="709"/>
        <w:rPr>
          <w:rFonts w:ascii="Arial" w:hAnsi="Arial" w:cs="Arial"/>
        </w:rPr>
      </w:pPr>
    </w:p>
    <w:p w:rsidR="00C745F6" w:rsidRPr="00BD1DC9" w:rsidRDefault="00C745F6" w:rsidP="00C745F6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9. Прогноз сводных показателей муниципальных заданий</w:t>
      </w:r>
    </w:p>
    <w:p w:rsidR="00C745F6" w:rsidRPr="00BD1DC9" w:rsidRDefault="00C745F6" w:rsidP="00C745F6">
      <w:pPr>
        <w:spacing w:line="23" w:lineRule="atLeast"/>
        <w:ind w:firstLine="709"/>
        <w:rPr>
          <w:rFonts w:ascii="Arial" w:hAnsi="Arial" w:cs="Arial"/>
        </w:rPr>
      </w:pPr>
      <w:r w:rsidRPr="00BD1DC9">
        <w:rPr>
          <w:rFonts w:ascii="Arial" w:hAnsi="Arial" w:cs="Arial"/>
        </w:rPr>
        <w:t>Прогноз сводных показателей государственных (муниципальных) заданий представлен в приложении № 5 к настоящей Программе.</w:t>
      </w: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1B49FE" w:rsidRPr="00BD1DC9" w:rsidRDefault="001B49FE" w:rsidP="001B49FE">
      <w:pPr>
        <w:spacing w:line="23" w:lineRule="atLeast"/>
        <w:ind w:firstLine="709"/>
        <w:rPr>
          <w:rFonts w:ascii="Arial" w:hAnsi="Arial" w:cs="Arial"/>
        </w:rPr>
      </w:pPr>
    </w:p>
    <w:p w:rsidR="002F6D7B" w:rsidRPr="00BD1DC9" w:rsidRDefault="002F6D7B">
      <w:pPr>
        <w:rPr>
          <w:rFonts w:ascii="Arial" w:hAnsi="Arial" w:cs="Arial"/>
        </w:rPr>
        <w:sectPr w:rsidR="002F6D7B" w:rsidRPr="00BD1DC9" w:rsidSect="001B49F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530" w:type="dxa"/>
        <w:tblLayout w:type="fixed"/>
        <w:tblLook w:val="04A0" w:firstRow="1" w:lastRow="0" w:firstColumn="1" w:lastColumn="0" w:noHBand="0" w:noVBand="1"/>
      </w:tblPr>
      <w:tblGrid>
        <w:gridCol w:w="750"/>
        <w:gridCol w:w="2936"/>
        <w:gridCol w:w="992"/>
        <w:gridCol w:w="992"/>
        <w:gridCol w:w="2314"/>
        <w:gridCol w:w="1398"/>
        <w:gridCol w:w="1398"/>
        <w:gridCol w:w="1398"/>
        <w:gridCol w:w="1176"/>
        <w:gridCol w:w="1176"/>
      </w:tblGrid>
      <w:tr w:rsidR="002F6D7B" w:rsidRPr="00BD1DC9" w:rsidTr="00BD1DC9">
        <w:trPr>
          <w:trHeight w:val="135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6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BD1DC9" w:rsidRDefault="002F6D7B" w:rsidP="000A1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</w:t>
            </w: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Паспорту муниципальной программы «Развитие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</w:tr>
      <w:tr w:rsidR="002F6D7B" w:rsidRPr="00BD1DC9" w:rsidTr="00BD1DC9">
        <w:trPr>
          <w:trHeight w:val="705"/>
        </w:trPr>
        <w:tc>
          <w:tcPr>
            <w:tcW w:w="13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отчетный финансовый год                  202</w:t>
            </w:r>
            <w:r w:rsidR="00F75C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текущий финансовый год                       202</w:t>
            </w:r>
            <w:r w:rsidR="00F75C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очередной финансовый год                       20</w:t>
            </w:r>
            <w:r w:rsidR="00F75C3B">
              <w:rPr>
                <w:rFonts w:ascii="Arial" w:hAnsi="Arial" w:cs="Arial"/>
                <w:sz w:val="20"/>
                <w:szCs w:val="20"/>
              </w:rPr>
              <w:t>5</w:t>
            </w:r>
            <w:r w:rsidR="00EF6EA6" w:rsidRPr="00BD1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первый год планового периода              202</w:t>
            </w:r>
            <w:r w:rsidR="00F75C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2F6D7B" w:rsidP="00C74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планового периода           202</w:t>
            </w:r>
            <w:r w:rsidR="00F75C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F6D7B" w:rsidRPr="00BD1DC9" w:rsidTr="00BD1DC9">
        <w:trPr>
          <w:trHeight w:val="458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</w:tr>
      <w:tr w:rsidR="002F6D7B" w:rsidRPr="00BD1DC9" w:rsidTr="00BD1DC9">
        <w:trPr>
          <w:trHeight w:val="630"/>
        </w:trPr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</w:p>
        </w:tc>
      </w:tr>
      <w:tr w:rsidR="002F6D7B" w:rsidRPr="00BD1DC9" w:rsidTr="00BD1DC9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1: Создание условий для развития и реализации культурного и духовного</w:t>
            </w:r>
            <w:r w:rsidR="00C745F6" w:rsidRPr="00BD1DC9">
              <w:rPr>
                <w:rFonts w:ascii="Arial" w:hAnsi="Arial" w:cs="Arial"/>
              </w:rPr>
              <w:t xml:space="preserve"> </w:t>
            </w:r>
            <w:r w:rsidRPr="00BD1DC9">
              <w:rPr>
                <w:rFonts w:ascii="Arial" w:hAnsi="Arial" w:cs="Arial"/>
              </w:rPr>
              <w:t>потенциала населения Никольского сельсовета</w:t>
            </w:r>
          </w:p>
        </w:tc>
      </w:tr>
      <w:tr w:rsidR="002F6D7B" w:rsidRPr="00BD1DC9" w:rsidTr="00BD1DC9">
        <w:trPr>
          <w:trHeight w:val="12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24</w:t>
            </w:r>
            <w:r w:rsidR="002F6D7B"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C745F6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</w:t>
            </w:r>
            <w:r w:rsidR="00C745F6" w:rsidRPr="00BD1DC9">
              <w:rPr>
                <w:rFonts w:ascii="Arial" w:hAnsi="Arial" w:cs="Arial"/>
              </w:rPr>
              <w:t>5</w:t>
            </w:r>
            <w:r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25,0</w:t>
            </w:r>
          </w:p>
        </w:tc>
      </w:tr>
      <w:tr w:rsidR="002F6D7B" w:rsidRPr="00BD1DC9" w:rsidTr="00BD1DC9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Задача 1. Обеспечение доступа населения Никольского сельсовета к куль</w:t>
            </w:r>
            <w:r w:rsidR="000A1E62" w:rsidRPr="00BD1DC9">
              <w:rPr>
                <w:rFonts w:ascii="Arial" w:hAnsi="Arial" w:cs="Arial"/>
              </w:rPr>
              <w:t>ту</w:t>
            </w:r>
            <w:r w:rsidRPr="00BD1DC9">
              <w:rPr>
                <w:rFonts w:ascii="Arial" w:hAnsi="Arial" w:cs="Arial"/>
              </w:rPr>
              <w:t>рным благам и участию в культурной жизни</w:t>
            </w:r>
          </w:p>
        </w:tc>
      </w:tr>
      <w:tr w:rsidR="002F6D7B" w:rsidRPr="00BD1DC9" w:rsidTr="00BD1DC9">
        <w:trPr>
          <w:trHeight w:val="3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1.1.1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Подпрограмма 1 «Развитие поликультурного пространства Никольского сельсовета»</w:t>
            </w:r>
          </w:p>
        </w:tc>
      </w:tr>
      <w:tr w:rsidR="002F6D7B" w:rsidRPr="00BD1DC9" w:rsidTr="00BD1DC9">
        <w:trPr>
          <w:trHeight w:val="12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2669</w:t>
            </w:r>
            <w:r w:rsidR="002F6D7B"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C745F6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26</w:t>
            </w:r>
            <w:r w:rsidR="00C745F6" w:rsidRPr="00BD1DC9">
              <w:rPr>
                <w:rFonts w:ascii="Arial" w:hAnsi="Arial" w:cs="Arial"/>
              </w:rPr>
              <w:t>85</w:t>
            </w:r>
            <w:r w:rsidRPr="00BD1DC9">
              <w:rPr>
                <w:rFonts w:ascii="Arial" w:hAnsi="Arial" w:cs="Arial"/>
              </w:rP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2985,0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2985,0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2985,0</w:t>
            </w:r>
          </w:p>
        </w:tc>
      </w:tr>
      <w:tr w:rsidR="002F6D7B" w:rsidRPr="00BD1DC9" w:rsidTr="00BD1DC9">
        <w:trPr>
          <w:trHeight w:val="11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136</w:t>
            </w:r>
          </w:p>
        </w:tc>
      </w:tr>
      <w:tr w:rsidR="002F6D7B" w:rsidRPr="00BD1DC9" w:rsidTr="00BD1DC9">
        <w:trPr>
          <w:trHeight w:val="1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76</w:t>
            </w:r>
          </w:p>
        </w:tc>
      </w:tr>
      <w:tr w:rsidR="002F6D7B" w:rsidRPr="00BD1DC9" w:rsidTr="00BD1DC9">
        <w:trPr>
          <w:trHeight w:val="11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Число клубных формирований на 1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proofErr w:type="spellStart"/>
            <w:r w:rsidRPr="00BD1DC9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14</w:t>
            </w:r>
          </w:p>
        </w:tc>
      </w:tr>
      <w:tr w:rsidR="002F6D7B" w:rsidRPr="00BD1DC9" w:rsidTr="00BD1DC9">
        <w:trPr>
          <w:trHeight w:val="10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137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BD1DC9" w:rsidTr="00BD1DC9">
        <w:trPr>
          <w:trHeight w:val="103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 xml:space="preserve">Доля населения Никольского сельсовета, участвующего в мероприятиях, проводимых </w:t>
            </w:r>
            <w:r w:rsidRPr="00BD1DC9">
              <w:rPr>
                <w:rFonts w:ascii="Arial" w:hAnsi="Arial" w:cs="Arial"/>
                <w:color w:val="000000"/>
              </w:rPr>
              <w:lastRenderedPageBreak/>
              <w:t>учреждениями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Задача 1: Обеспечение развития массовой физической культуры на территории Никольского сельсовета</w:t>
            </w:r>
          </w:p>
        </w:tc>
      </w:tr>
      <w:tr w:rsidR="002F6D7B" w:rsidRPr="00BD1DC9" w:rsidTr="00BD1DC9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2.1.1</w:t>
            </w:r>
          </w:p>
        </w:tc>
        <w:tc>
          <w:tcPr>
            <w:tcW w:w="1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0A1E62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Подпрограмма 2 «Развитие физической культуры, спорта и молодежной политики»</w:t>
            </w:r>
          </w:p>
        </w:tc>
      </w:tr>
      <w:tr w:rsidR="002F6D7B" w:rsidRPr="00BD1DC9" w:rsidTr="00BD1DC9">
        <w:trPr>
          <w:trHeight w:val="8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F51E68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F51E68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F51E68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F51E68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F6D7B" w:rsidRPr="00BD1DC9" w:rsidTr="00F75C3B">
        <w:trPr>
          <w:trHeight w:val="9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Количество команд, принявших участие в районных, краевых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7B" w:rsidRPr="00BD1DC9" w:rsidRDefault="00F75C3B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7B" w:rsidRPr="00BD1DC9" w:rsidRDefault="00F75C3B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7B" w:rsidRPr="00BD1DC9" w:rsidRDefault="00F75C3B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7B" w:rsidRPr="00BD1DC9" w:rsidRDefault="00F75C3B" w:rsidP="002F6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852DD3" w:rsidRPr="00BD1DC9" w:rsidRDefault="00852DD3" w:rsidP="002F6D7B">
      <w:pPr>
        <w:rPr>
          <w:rFonts w:ascii="Arial" w:hAnsi="Arial" w:cs="Arial"/>
        </w:rPr>
      </w:pPr>
    </w:p>
    <w:p w:rsidR="002F6D7B" w:rsidRDefault="002F6D7B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Default="00BD1DC9" w:rsidP="002F6D7B">
      <w:pPr>
        <w:rPr>
          <w:rFonts w:ascii="Arial" w:hAnsi="Arial" w:cs="Arial"/>
        </w:rPr>
      </w:pPr>
    </w:p>
    <w:p w:rsidR="00BD1DC9" w:rsidRPr="00BD1DC9" w:rsidRDefault="00BD1DC9" w:rsidP="002F6D7B">
      <w:pPr>
        <w:rPr>
          <w:rFonts w:ascii="Arial" w:hAnsi="Arial" w:cs="Arial"/>
        </w:rPr>
      </w:pPr>
    </w:p>
    <w:p w:rsidR="002F6D7B" w:rsidRPr="00BD1DC9" w:rsidRDefault="002F6D7B" w:rsidP="002F6D7B">
      <w:pPr>
        <w:rPr>
          <w:rFonts w:ascii="Arial" w:hAnsi="Arial" w:cs="Arial"/>
        </w:rPr>
      </w:pPr>
    </w:p>
    <w:tbl>
      <w:tblPr>
        <w:tblW w:w="15484" w:type="dxa"/>
        <w:tblLayout w:type="fixed"/>
        <w:tblLook w:val="04A0" w:firstRow="1" w:lastRow="0" w:firstColumn="1" w:lastColumn="0" w:noHBand="0" w:noVBand="1"/>
      </w:tblPr>
      <w:tblGrid>
        <w:gridCol w:w="520"/>
        <w:gridCol w:w="2741"/>
        <w:gridCol w:w="992"/>
        <w:gridCol w:w="1276"/>
        <w:gridCol w:w="1134"/>
        <w:gridCol w:w="1119"/>
        <w:gridCol w:w="1180"/>
        <w:gridCol w:w="1176"/>
        <w:gridCol w:w="700"/>
        <w:gridCol w:w="680"/>
        <w:gridCol w:w="661"/>
        <w:gridCol w:w="661"/>
        <w:gridCol w:w="661"/>
        <w:gridCol w:w="661"/>
        <w:gridCol w:w="661"/>
        <w:gridCol w:w="661"/>
      </w:tblGrid>
      <w:tr w:rsidR="002F6D7B" w:rsidRPr="00BD1DC9" w:rsidTr="00BD1DC9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DC9" w:rsidRPr="00BD1DC9" w:rsidRDefault="00BD1DC9" w:rsidP="002F6D7B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DC9" w:rsidRPr="00BD1DC9" w:rsidRDefault="00BD1DC9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BD1DC9" w:rsidRDefault="002F6D7B" w:rsidP="000A1E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</w:t>
            </w: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Паспорту муниципальной программы «Развитие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</w:tr>
      <w:tr w:rsidR="002F6D7B" w:rsidRPr="00BD1DC9" w:rsidTr="00BD1DC9">
        <w:trPr>
          <w:trHeight w:val="705"/>
        </w:trPr>
        <w:tc>
          <w:tcPr>
            <w:tcW w:w="10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D7B" w:rsidRPr="00BD1DC9" w:rsidTr="00BD1DC9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Отчетный финансовый год 202</w:t>
            </w:r>
            <w:r w:rsidR="00F75C3B">
              <w:rPr>
                <w:rFonts w:ascii="Arial" w:hAnsi="Arial" w:cs="Arial"/>
                <w:sz w:val="20"/>
                <w:szCs w:val="20"/>
              </w:rPr>
              <w:t>3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Текущий финансовый год 202</w:t>
            </w:r>
            <w:r w:rsidR="00F75C3B">
              <w:rPr>
                <w:rFonts w:ascii="Arial" w:hAnsi="Arial" w:cs="Arial"/>
                <w:sz w:val="20"/>
                <w:szCs w:val="20"/>
              </w:rPr>
              <w:t>4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Очередной финансовый год 202</w:t>
            </w:r>
            <w:r w:rsidR="00F75C3B">
              <w:rPr>
                <w:rFonts w:ascii="Arial" w:hAnsi="Arial" w:cs="Arial"/>
                <w:sz w:val="20"/>
                <w:szCs w:val="20"/>
              </w:rPr>
              <w:t>5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3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2F6D7B" w:rsidRPr="00BD1DC9" w:rsidTr="00BD1DC9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первый год планового периода 202</w:t>
            </w:r>
            <w:r w:rsidR="00F75C3B">
              <w:rPr>
                <w:rFonts w:ascii="Arial" w:hAnsi="Arial" w:cs="Arial"/>
                <w:sz w:val="20"/>
                <w:szCs w:val="20"/>
              </w:rPr>
              <w:t>6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второй год планового периода 202</w:t>
            </w:r>
            <w:r w:rsidR="00F75C3B">
              <w:rPr>
                <w:rFonts w:ascii="Arial" w:hAnsi="Arial" w:cs="Arial"/>
                <w:sz w:val="20"/>
                <w:szCs w:val="20"/>
              </w:rPr>
              <w:t>7</w:t>
            </w:r>
            <w:r w:rsidRPr="00BD1DC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202</w:t>
            </w:r>
            <w:r w:rsidR="00F75C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75C3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75C3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EF6EA6" w:rsidRPr="00BD1D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75C3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C745F6" w:rsidRPr="00BD1D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75C3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F75C3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EF6E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F75C3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F75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F75C3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F6D7B" w:rsidRPr="00BD1DC9" w:rsidTr="00BD1DC9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D7B" w:rsidRPr="00BD1DC9" w:rsidTr="00BD1DC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Цель 1: Создание условий для развития и реализации культурного и духовного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C9">
              <w:rPr>
                <w:rFonts w:ascii="Arial" w:hAnsi="Arial" w:cs="Arial"/>
                <w:sz w:val="20"/>
                <w:szCs w:val="20"/>
              </w:rPr>
              <w:t>потенциала населения Никольского сельсовета</w:t>
            </w:r>
          </w:p>
        </w:tc>
      </w:tr>
      <w:tr w:rsidR="002F6D7B" w:rsidRPr="00BD1DC9" w:rsidTr="00BD1DC9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C745F6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C74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F6D7B" w:rsidRPr="00BD1DC9" w:rsidTr="00BD1DC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BD1DC9" w:rsidTr="00BD1DC9">
        <w:trPr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BD1DC9" w:rsidRDefault="002F6D7B" w:rsidP="002F6D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Доля населения Никольского сельсовета, участвующего в мероприятиях, проводимых учреждениями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BD1DC9" w:rsidRDefault="002F6D7B" w:rsidP="002F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:rsidR="002F6D7B" w:rsidRPr="00BD1DC9" w:rsidRDefault="002F6D7B" w:rsidP="002F6D7B">
      <w:pPr>
        <w:rPr>
          <w:rFonts w:ascii="Arial" w:hAnsi="Arial" w:cs="Arial"/>
        </w:rPr>
      </w:pPr>
    </w:p>
    <w:tbl>
      <w:tblPr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144"/>
        <w:gridCol w:w="581"/>
        <w:gridCol w:w="1545"/>
        <w:gridCol w:w="550"/>
        <w:gridCol w:w="1718"/>
        <w:gridCol w:w="567"/>
        <w:gridCol w:w="267"/>
        <w:gridCol w:w="442"/>
        <w:gridCol w:w="1400"/>
        <w:gridCol w:w="16"/>
        <w:gridCol w:w="304"/>
        <w:gridCol w:w="405"/>
        <w:gridCol w:w="909"/>
        <w:gridCol w:w="367"/>
        <w:gridCol w:w="205"/>
        <w:gridCol w:w="929"/>
        <w:gridCol w:w="200"/>
        <w:gridCol w:w="1076"/>
        <w:gridCol w:w="402"/>
        <w:gridCol w:w="873"/>
        <w:gridCol w:w="679"/>
        <w:gridCol w:w="597"/>
      </w:tblGrid>
      <w:tr w:rsidR="00D80B2A" w:rsidRPr="00BD1DC9" w:rsidTr="00D80B2A">
        <w:trPr>
          <w:trHeight w:val="987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2A" w:rsidRPr="00BD1DC9" w:rsidRDefault="00D80B2A" w:rsidP="00BB526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0B2A" w:rsidRPr="00BD1DC9" w:rsidRDefault="00D80B2A" w:rsidP="00D80B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Приложение № 3 к муниципальной программе «Развитие человеческого потенциала на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</w:tr>
      <w:tr w:rsidR="00C745F6" w:rsidRPr="00BD1DC9" w:rsidTr="00D80B2A">
        <w:trPr>
          <w:trHeight w:val="690"/>
          <w:jc w:val="center"/>
        </w:trPr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>Распределение планируемых расходов за счет средств бюджета Никольского сельсовета по мероприятиям и подпрограммам муниципальной программы</w:t>
            </w:r>
          </w:p>
        </w:tc>
      </w:tr>
      <w:tr w:rsidR="00C745F6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Расходы (тыс. руб.), годы</w:t>
            </w:r>
          </w:p>
        </w:tc>
      </w:tr>
      <w:tr w:rsidR="00C745F6" w:rsidRPr="00BD1DC9" w:rsidTr="00D80B2A">
        <w:trPr>
          <w:trHeight w:val="102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B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текущий финансовый год  202</w:t>
            </w:r>
            <w:r w:rsidR="00F75C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очередной финансовый год  202</w:t>
            </w:r>
            <w:r w:rsidR="00F75C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первый год планового периода     202</w:t>
            </w:r>
            <w:r w:rsidR="00F75C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C745F6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второй год планового периода     202</w:t>
            </w:r>
            <w:r w:rsidR="00F75C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C745F6" w:rsidRPr="00BD1DC9" w:rsidTr="00D80B2A">
        <w:trPr>
          <w:trHeight w:val="765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45F6" w:rsidRPr="00BD1DC9" w:rsidRDefault="00C745F6" w:rsidP="00D80B2A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="00D80B2A">
              <w:rPr>
                <w:rFonts w:ascii="Arial" w:hAnsi="Arial" w:cs="Arial"/>
                <w:sz w:val="20"/>
                <w:szCs w:val="20"/>
              </w:rPr>
              <w:t>-</w:t>
            </w:r>
            <w:r w:rsidRPr="00BD1DC9">
              <w:rPr>
                <w:rFonts w:ascii="Arial" w:hAnsi="Arial" w:cs="Arial"/>
                <w:sz w:val="20"/>
                <w:szCs w:val="20"/>
              </w:rPr>
              <w:t>на Красноярского края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142C15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3 547,900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C3B">
              <w:rPr>
                <w:rFonts w:ascii="Arial" w:hAnsi="Arial" w:cs="Arial"/>
                <w:sz w:val="20"/>
                <w:szCs w:val="20"/>
              </w:rPr>
              <w:t>4 082,400</w:t>
            </w:r>
            <w:r w:rsidR="00F75C3B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F75C3B" w:rsidP="00D80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142C15" w:rsidP="0014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15 795,100</w:t>
            </w:r>
            <w:r w:rsidR="00C745F6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D1DC9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BD1DC9" w:rsidRPr="00BD1DC9" w:rsidRDefault="00D80B2A" w:rsidP="00BB5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D1DC9" w:rsidRPr="00BD1DC9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D80B2A" w:rsidP="00F7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75C3B">
              <w:rPr>
                <w:rFonts w:ascii="Arial" w:hAnsi="Arial" w:cs="Arial"/>
                <w:sz w:val="20"/>
                <w:szCs w:val="20"/>
              </w:rPr>
              <w:t>3 547,900</w:t>
            </w:r>
            <w:r w:rsidR="00BD1DC9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="00BD1DC9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C9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BD1DC9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EF6E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D1DC9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C9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D1DC9" w:rsidRPr="00BD1DC9" w:rsidTr="00D80B2A">
        <w:trPr>
          <w:trHeight w:val="659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C9" w:rsidRPr="00BD1DC9" w:rsidRDefault="00BD1DC9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D80B2A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D80B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3 677,000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F75C3B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C9" w:rsidRPr="00BD1DC9" w:rsidRDefault="00F75C3B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DC9" w:rsidRPr="00BD1DC9" w:rsidRDefault="00BD1DC9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C15"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447770" w:rsidRPr="00BD1DC9" w:rsidTr="00D80B2A">
        <w:trPr>
          <w:trHeight w:val="765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3 547,900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F75C3B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F75C3B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70" w:rsidRPr="00BD1DC9" w:rsidRDefault="00F75C3B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D80B2A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C15"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447770" w:rsidRPr="00BD1DC9" w:rsidTr="00D80B2A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BD1DC9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3 547,900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F75C3B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F75C3B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70" w:rsidRPr="00BD1DC9" w:rsidRDefault="00F75C3B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47770"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447770" w:rsidRPr="00BD1DC9" w:rsidTr="00D80B2A">
        <w:trPr>
          <w:trHeight w:val="510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BD1DC9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0" w:rsidRPr="00BD1DC9" w:rsidRDefault="00447770" w:rsidP="00447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3 547,900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142C15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142C15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770" w:rsidRPr="00BD1DC9" w:rsidRDefault="00142C15" w:rsidP="00447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BD1DC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0" w:rsidRPr="00BD1DC9" w:rsidRDefault="00142C15" w:rsidP="0014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15 795,100</w:t>
            </w:r>
            <w:r w:rsidR="00D80B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45F6" w:rsidRPr="00BD1DC9" w:rsidTr="00142C15">
        <w:trPr>
          <w:trHeight w:val="765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5F6" w:rsidRPr="00BD1DC9" w:rsidTr="00142C15">
        <w:trPr>
          <w:trHeight w:val="30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0220060910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745F6" w:rsidRPr="00BD1DC9" w:rsidTr="00142C15">
        <w:trPr>
          <w:trHeight w:val="510"/>
          <w:jc w:val="center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F6" w:rsidRPr="00BD1DC9" w:rsidRDefault="00C745F6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DC9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F6" w:rsidRPr="00BD1DC9" w:rsidRDefault="00C745F6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DC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2665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BD1DC9" w:rsidRDefault="00142C15" w:rsidP="00D80B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5F6" w:rsidRPr="00BD1DC9" w:rsidRDefault="00142C15" w:rsidP="004477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1009"/>
        </w:trPr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FD" w:rsidRPr="00BD1DC9" w:rsidRDefault="002665FD" w:rsidP="00BB5267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5FD" w:rsidRPr="00BD1DC9" w:rsidRDefault="002665FD" w:rsidP="002665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5FD" w:rsidRPr="00D80B2A" w:rsidRDefault="002665FD" w:rsidP="002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муниципальной программе «Развитие человеческого потенциала на территории Никольского сельсовета </w:t>
            </w:r>
            <w:proofErr w:type="spellStart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D80B2A" w:rsidRPr="00BD1DC9" w:rsidTr="00D80B2A">
        <w:tblPrEx>
          <w:jc w:val="left"/>
        </w:tblPrEx>
        <w:trPr>
          <w:gridAfter w:val="1"/>
          <w:wAfter w:w="597" w:type="dxa"/>
          <w:trHeight w:val="819"/>
        </w:trPr>
        <w:tc>
          <w:tcPr>
            <w:tcW w:w="148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B2A" w:rsidRPr="00BD1DC9" w:rsidRDefault="00D80B2A" w:rsidP="00BB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BD1DC9">
              <w:rPr>
                <w:rFonts w:ascii="Arial" w:hAnsi="Arial" w:cs="Arial"/>
                <w:b/>
                <w:bCs/>
              </w:rPr>
              <w:br/>
              <w:t>Никольского сельсовета с учетом источников финансирования, в том числе по уровням бюджетной системы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615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Оценка расходов (тыс.</w:t>
            </w:r>
            <w:r w:rsidR="000A1E62" w:rsidRPr="00D80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B2A">
              <w:rPr>
                <w:rFonts w:ascii="Arial" w:hAnsi="Arial" w:cs="Arial"/>
                <w:sz w:val="20"/>
                <w:szCs w:val="20"/>
              </w:rPr>
              <w:t>руб.), годы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765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062FBD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текущий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финансовый год   202</w:t>
            </w:r>
            <w:r w:rsidR="00142C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очередной финансовый год   202</w:t>
            </w:r>
            <w:r w:rsidR="00142C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первый год планового периода    202</w:t>
            </w:r>
            <w:r w:rsidR="00142C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D80B2A" w:rsidRDefault="002665FD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второй год планового периода    202</w:t>
            </w:r>
            <w:r w:rsidR="00142C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Развитие человеческого потенциала на территории Никольского сельсовета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3 547,900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="00447770"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47770" w:rsidRPr="00D80B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C15">
              <w:rPr>
                <w:rFonts w:ascii="Arial" w:hAnsi="Arial" w:cs="Arial"/>
                <w:sz w:val="20"/>
                <w:szCs w:val="20"/>
              </w:rPr>
              <w:t>4 082,400</w:t>
            </w:r>
            <w:r w:rsidR="00142C15"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42C15"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66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83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74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63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45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3 547,900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42C15">
              <w:rPr>
                <w:rFonts w:ascii="Arial" w:hAnsi="Arial" w:cs="Arial"/>
                <w:sz w:val="20"/>
                <w:szCs w:val="20"/>
              </w:rPr>
              <w:t>4 082,400</w:t>
            </w:r>
            <w:r w:rsidR="00142C15"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3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447770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3 547,900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447770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42C15"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23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7770" w:rsidRPr="00BD1DC9" w:rsidTr="00D80B2A">
        <w:tblPrEx>
          <w:jc w:val="left"/>
        </w:tblPrEx>
        <w:trPr>
          <w:gridAfter w:val="1"/>
          <w:wAfter w:w="597" w:type="dxa"/>
          <w:trHeight w:val="39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70" w:rsidRPr="00D80B2A" w:rsidRDefault="00447770" w:rsidP="004477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3 547,900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4 082,400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70" w:rsidRPr="00D80B2A" w:rsidRDefault="00142C15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15 795,100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435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14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42C15">
              <w:rPr>
                <w:rFonts w:ascii="Arial" w:hAnsi="Arial" w:cs="Arial"/>
                <w:sz w:val="20"/>
                <w:szCs w:val="20"/>
              </w:rPr>
              <w:t>-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7770"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4477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291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665FD"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14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42C15">
              <w:rPr>
                <w:rFonts w:ascii="Arial" w:hAnsi="Arial" w:cs="Arial"/>
                <w:sz w:val="20"/>
                <w:szCs w:val="20"/>
              </w:rPr>
              <w:t>-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14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42C15">
              <w:rPr>
                <w:rFonts w:ascii="Arial" w:hAnsi="Arial" w:cs="Arial"/>
                <w:sz w:val="20"/>
                <w:szCs w:val="20"/>
              </w:rPr>
              <w:t>-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142C15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7770" w:rsidRPr="00D80B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665FD" w:rsidRPr="00BD1DC9" w:rsidTr="00D80B2A">
        <w:tblPrEx>
          <w:jc w:val="left"/>
        </w:tblPrEx>
        <w:trPr>
          <w:gridAfter w:val="1"/>
          <w:wAfter w:w="597" w:type="dxa"/>
          <w:trHeight w:val="300"/>
        </w:trPr>
        <w:tc>
          <w:tcPr>
            <w:tcW w:w="1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FD" w:rsidRPr="00D80B2A" w:rsidRDefault="002665FD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FD" w:rsidRPr="00D80B2A" w:rsidRDefault="002665FD" w:rsidP="002665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                    -      </w:t>
            </w:r>
          </w:p>
        </w:tc>
      </w:tr>
    </w:tbl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E468CE" w:rsidRPr="00BD1DC9" w:rsidRDefault="00E468CE" w:rsidP="002F6D7B">
      <w:pPr>
        <w:rPr>
          <w:rFonts w:ascii="Arial" w:hAnsi="Arial" w:cs="Arial"/>
        </w:rPr>
      </w:pPr>
    </w:p>
    <w:p w:rsidR="00E468CE" w:rsidRPr="00BD1DC9" w:rsidRDefault="00E468CE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486"/>
        <w:gridCol w:w="2087"/>
        <w:gridCol w:w="1267"/>
        <w:gridCol w:w="1267"/>
        <w:gridCol w:w="1267"/>
        <w:gridCol w:w="1091"/>
        <w:gridCol w:w="1070"/>
        <w:gridCol w:w="1547"/>
        <w:gridCol w:w="654"/>
        <w:gridCol w:w="637"/>
        <w:gridCol w:w="646"/>
        <w:gridCol w:w="646"/>
        <w:gridCol w:w="547"/>
        <w:gridCol w:w="547"/>
        <w:gridCol w:w="233"/>
        <w:gridCol w:w="861"/>
      </w:tblGrid>
      <w:tr w:rsidR="00BB5267" w:rsidRPr="00BD1DC9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8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D80B2A" w:rsidRDefault="00BB5267" w:rsidP="002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5 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</w:t>
            </w:r>
            <w:r w:rsidR="002665FD" w:rsidRPr="00D80B2A">
              <w:rPr>
                <w:rFonts w:ascii="Arial" w:hAnsi="Arial" w:cs="Arial"/>
                <w:color w:val="000000"/>
                <w:sz w:val="20"/>
                <w:szCs w:val="20"/>
              </w:rPr>
              <w:t>му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ниципальной программ</w:t>
            </w:r>
            <w:r w:rsidR="002665FD" w:rsidRPr="00D80B2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 «Развитие человеческого потенциала на территории Никольского сельсовета </w:t>
            </w:r>
            <w:proofErr w:type="spellStart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  <w:color w:val="000000"/>
              </w:rPr>
            </w:pPr>
          </w:p>
        </w:tc>
      </w:tr>
      <w:tr w:rsidR="00BB5267" w:rsidRPr="00BD1DC9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062FBD">
        <w:trPr>
          <w:trHeight w:val="3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BB5267">
        <w:trPr>
          <w:trHeight w:val="720"/>
        </w:trPr>
        <w:tc>
          <w:tcPr>
            <w:tcW w:w="14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1DC9">
              <w:rPr>
                <w:rFonts w:ascii="Arial" w:hAnsi="Arial" w:cs="Arial"/>
                <w:b/>
                <w:bCs/>
                <w:color w:val="000000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Никольского сельсовета</w:t>
            </w:r>
          </w:p>
        </w:tc>
      </w:tr>
      <w:tr w:rsidR="00BB5267" w:rsidRPr="00BD1DC9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BB5267">
        <w:trPr>
          <w:trHeight w:val="64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D80B2A" w:rsidP="00D80B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="00BB5267" w:rsidRPr="00D80B2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BB5267" w:rsidRPr="00D80B2A">
              <w:rPr>
                <w:rFonts w:ascii="Arial" w:hAnsi="Arial" w:cs="Arial"/>
                <w:color w:val="000000"/>
                <w:sz w:val="20"/>
                <w:szCs w:val="20"/>
              </w:rPr>
              <w:t>енование услуги (работы), показателя объема услуги (работы)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5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Расходы бюджета поселения на оказание (выполнение) муниципальной услуги (работы), тыс. руб.</w:t>
            </w:r>
          </w:p>
        </w:tc>
      </w:tr>
      <w:tr w:rsidR="00BB5267" w:rsidRPr="00BD1DC9" w:rsidTr="00BB5267">
        <w:trPr>
          <w:trHeight w:val="45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Отчетный финансовый год       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Текущий финансовый год       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        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Отчетный финансовый год        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Текущий финансовый год       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       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Первый год планового периода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Второй год планового периода     202</w:t>
            </w:r>
            <w:r w:rsidR="00142C1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B5267" w:rsidRPr="00BD1DC9" w:rsidTr="00BB5267">
        <w:trPr>
          <w:trHeight w:val="885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5267" w:rsidRPr="00BD1DC9" w:rsidTr="00BB5267">
        <w:trPr>
          <w:trHeight w:val="315"/>
        </w:trPr>
        <w:tc>
          <w:tcPr>
            <w:tcW w:w="14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Развитие физической культуры, спорта и молодежной политики</w:t>
            </w:r>
          </w:p>
        </w:tc>
      </w:tr>
      <w:tr w:rsidR="00BB5267" w:rsidRPr="00BD1DC9" w:rsidTr="00BB5267">
        <w:trPr>
          <w:trHeight w:val="14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Работа: Проведение занятий физкультурно-спортивной направленности по месту проживания граждан, количество занятий (шт.)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142C15" w:rsidP="00A6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  <w:r w:rsidR="00BB5267" w:rsidRPr="00D80B2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142C15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2F6D7B">
      <w:pPr>
        <w:rPr>
          <w:rFonts w:ascii="Arial" w:hAnsi="Arial" w:cs="Arial"/>
        </w:rPr>
      </w:pPr>
    </w:p>
    <w:p w:rsidR="00BB5267" w:rsidRPr="00BD1DC9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</w:pPr>
      <w:r w:rsidRPr="00BD1DC9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3B" w:rsidRPr="006546E9" w:rsidRDefault="00F75C3B" w:rsidP="00BB5267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34pt;margin-top:5.55pt;width:269.75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" strokecolor="white">
                <v:textbox>
                  <w:txbxContent>
                    <w:p w:rsidR="00F75C3B" w:rsidRPr="006546E9" w:rsidRDefault="00F75C3B" w:rsidP="00BB5267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5267" w:rsidRPr="00BD1DC9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  <w:sectPr w:rsidR="00BB5267" w:rsidRPr="00BD1DC9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BB5267" w:rsidRPr="00D80B2A" w:rsidRDefault="00BB5267" w:rsidP="00BB5267">
      <w:pPr>
        <w:pStyle w:val="ConsPlusTitle"/>
        <w:widowControl/>
        <w:tabs>
          <w:tab w:val="left" w:pos="3810"/>
        </w:tabs>
        <w:ind w:right="-159"/>
        <w:outlineLvl w:val="0"/>
        <w:rPr>
          <w:b w:val="0"/>
          <w:bCs w:val="0"/>
        </w:rPr>
      </w:pPr>
      <w:r w:rsidRPr="00BD1DC9">
        <w:rPr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D80B2A">
        <w:rPr>
          <w:b w:val="0"/>
          <w:bCs w:val="0"/>
        </w:rPr>
        <w:t>Приложение №1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к муниципальной программе «Развитие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человеческого потенциала на территории 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Никольского сельсовета</w:t>
      </w:r>
      <w:r w:rsidRPr="00D80B2A">
        <w:rPr>
          <w:bCs w:val="0"/>
        </w:rPr>
        <w:t xml:space="preserve"> </w:t>
      </w:r>
      <w:proofErr w:type="spellStart"/>
      <w:r w:rsidRPr="00D80B2A">
        <w:rPr>
          <w:b w:val="0"/>
          <w:bCs w:val="0"/>
        </w:rPr>
        <w:t>Емельяновского</w:t>
      </w:r>
      <w:proofErr w:type="spellEnd"/>
      <w:r w:rsidRPr="00D80B2A">
        <w:rPr>
          <w:b w:val="0"/>
          <w:bCs w:val="0"/>
        </w:rPr>
        <w:t xml:space="preserve"> </w:t>
      </w:r>
    </w:p>
    <w:p w:rsidR="00BB5267" w:rsidRPr="00D80B2A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</w:rPr>
      </w:pPr>
      <w:r w:rsidRPr="00D80B2A">
        <w:rPr>
          <w:b w:val="0"/>
          <w:bCs w:val="0"/>
        </w:rPr>
        <w:t xml:space="preserve">                                                                                                    района Красноярского края </w:t>
      </w:r>
    </w:p>
    <w:p w:rsidR="00BB5267" w:rsidRPr="00BD1DC9" w:rsidRDefault="00BB5267" w:rsidP="00062FBD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bCs w:val="0"/>
          <w:sz w:val="24"/>
          <w:szCs w:val="24"/>
        </w:rPr>
      </w:pPr>
      <w:r w:rsidRPr="00BD1DC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</w:p>
    <w:p w:rsidR="00BB5267" w:rsidRPr="00BD1DC9" w:rsidRDefault="00BB5267" w:rsidP="00BB5267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Подпрограмма </w:t>
      </w:r>
    </w:p>
    <w:p w:rsidR="00BB5267" w:rsidRPr="00BD1DC9" w:rsidRDefault="00BB5267" w:rsidP="00BB5267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«</w:t>
      </w:r>
      <w:r w:rsidRPr="00BD1DC9">
        <w:rPr>
          <w:rFonts w:ascii="Arial" w:hAnsi="Arial" w:cs="Arial"/>
          <w:b/>
          <w:bCs/>
        </w:rPr>
        <w:t>Развитие поликультурного пространства Никольского сельсовета</w:t>
      </w:r>
      <w:r w:rsidRPr="00BD1DC9">
        <w:rPr>
          <w:rFonts w:ascii="Arial" w:hAnsi="Arial" w:cs="Arial"/>
          <w:b/>
        </w:rPr>
        <w:t>»</w:t>
      </w:r>
    </w:p>
    <w:p w:rsidR="00BB5267" w:rsidRPr="00BD1DC9" w:rsidRDefault="00BB5267" w:rsidP="00BB5267">
      <w:pPr>
        <w:spacing w:line="23" w:lineRule="atLeast"/>
        <w:rPr>
          <w:rFonts w:ascii="Arial" w:hAnsi="Arial" w:cs="Arial"/>
          <w:b/>
        </w:rPr>
      </w:pPr>
    </w:p>
    <w:p w:rsidR="00BB5267" w:rsidRPr="00BD1DC9" w:rsidRDefault="00BB5267" w:rsidP="00BB5267">
      <w:pPr>
        <w:numPr>
          <w:ilvl w:val="0"/>
          <w:numId w:val="1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  <w:kern w:val="32"/>
        </w:rPr>
        <w:t xml:space="preserve">Паспорт </w:t>
      </w:r>
      <w:r w:rsidRPr="00BD1DC9">
        <w:rPr>
          <w:rFonts w:ascii="Arial" w:hAnsi="Arial" w:cs="Arial"/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  <w:highlight w:val="yellow"/>
              </w:rPr>
            </w:pPr>
            <w:r w:rsidRPr="00BD1DC9">
              <w:rPr>
                <w:rFonts w:ascii="Arial" w:hAnsi="Arial" w:cs="Arial"/>
                <w:bCs/>
              </w:rPr>
              <w:t xml:space="preserve">Развитие поликультурного пространства никольского сельсовета </w:t>
            </w:r>
            <w:r w:rsidRPr="00BD1DC9">
              <w:rPr>
                <w:rFonts w:ascii="Arial" w:hAnsi="Arial" w:cs="Arial"/>
              </w:rPr>
              <w:t>(далее Программа)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76" w:lineRule="auto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края»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BB5267" w:rsidRPr="00BD1DC9" w:rsidTr="00BB5267">
        <w:trPr>
          <w:cantSplit/>
          <w:trHeight w:val="2254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Цель: Обеспечение доступа населения Никольского сельсовета к культурным благам и участию в культурной жизни</w:t>
            </w:r>
          </w:p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bCs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Целевые индикаторы</w:t>
            </w:r>
          </w:p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количество посетителей культурно-досуговых мероприятий на платной основе;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количество культурно-массовых мероприятий на платной основе в учреждениях культурно-досугового типа;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число участников клубных формирований для детей в возрасте до 14 лет;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число клубных формирований на 1 тыс. человек населения;</w:t>
            </w:r>
          </w:p>
          <w:p w:rsidR="00BB5267" w:rsidRPr="00BD1DC9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число участников клубных формирований на 1 тыс. человек населения.</w:t>
            </w:r>
          </w:p>
        </w:tc>
      </w:tr>
      <w:tr w:rsidR="00BB5267" w:rsidRPr="00BD1DC9" w:rsidTr="00BB5267">
        <w:trPr>
          <w:cantSplit/>
          <w:trHeight w:val="720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938" w:type="dxa"/>
          </w:tcPr>
          <w:p w:rsidR="00BB5267" w:rsidRPr="00BD1DC9" w:rsidRDefault="00BB5267" w:rsidP="00142C15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2022-202</w:t>
            </w:r>
            <w:r w:rsidR="00142C15">
              <w:rPr>
                <w:rFonts w:ascii="Arial" w:hAnsi="Arial" w:cs="Arial"/>
                <w:bCs/>
              </w:rPr>
              <w:t>7</w:t>
            </w:r>
            <w:r w:rsidRPr="00BD1DC9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BB5267" w:rsidRPr="00BD1DC9" w:rsidTr="00BB5267">
        <w:trPr>
          <w:cantSplit/>
          <w:trHeight w:val="841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Подпрограмма финансируется за счет средств местного бюджета. 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Общий объем финансирования Подпрограммы составит </w:t>
            </w:r>
            <w:r w:rsidR="00A61DF4" w:rsidRPr="00BD1DC9">
              <w:rPr>
                <w:rFonts w:ascii="Arial" w:hAnsi="Arial" w:cs="Arial"/>
              </w:rPr>
              <w:t>17 234,229</w:t>
            </w:r>
            <w:r w:rsidRPr="00BD1DC9">
              <w:rPr>
                <w:rFonts w:ascii="Arial" w:hAnsi="Arial" w:cs="Arial"/>
              </w:rPr>
              <w:t xml:space="preserve"> тыс. рублей, из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 2022 году – 3 246,529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2023 году – 3 344,000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2024 году – 3</w:t>
            </w:r>
            <w:r w:rsidR="00A61DF4" w:rsidRPr="00BD1DC9">
              <w:rPr>
                <w:rFonts w:ascii="Arial" w:hAnsi="Arial" w:cs="Arial"/>
                <w:bCs/>
              </w:rPr>
              <w:t> 547,900</w:t>
            </w:r>
            <w:r w:rsidRPr="00BD1DC9">
              <w:rPr>
                <w:rFonts w:ascii="Arial" w:hAnsi="Arial" w:cs="Arial"/>
                <w:bCs/>
              </w:rPr>
              <w:t xml:space="preserve"> тыс. рублей;</w:t>
            </w:r>
          </w:p>
          <w:p w:rsidR="00BB5267" w:rsidRPr="00BD1DC9" w:rsidRDefault="00062FBD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2025 году – </w:t>
            </w:r>
            <w:r w:rsidR="00142C15">
              <w:rPr>
                <w:rFonts w:ascii="Arial" w:hAnsi="Arial" w:cs="Arial"/>
                <w:bCs/>
              </w:rPr>
              <w:t>4 082,400</w:t>
            </w:r>
            <w:r w:rsidRPr="00BD1DC9">
              <w:rPr>
                <w:rFonts w:ascii="Arial" w:hAnsi="Arial" w:cs="Arial"/>
                <w:bCs/>
              </w:rPr>
              <w:t xml:space="preserve"> тыс. рублей</w:t>
            </w:r>
            <w:r w:rsidR="00A61DF4" w:rsidRPr="00BD1DC9">
              <w:rPr>
                <w:rFonts w:ascii="Arial" w:hAnsi="Arial" w:cs="Arial"/>
                <w:bCs/>
              </w:rPr>
              <w:t>;</w:t>
            </w:r>
          </w:p>
          <w:p w:rsidR="00A61DF4" w:rsidRDefault="00A61DF4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2026 году – </w:t>
            </w:r>
            <w:r w:rsidR="00142C15">
              <w:rPr>
                <w:rFonts w:ascii="Arial" w:hAnsi="Arial" w:cs="Arial"/>
                <w:bCs/>
              </w:rPr>
              <w:t>4 082,400 тыс. рублей;</w:t>
            </w:r>
          </w:p>
          <w:p w:rsidR="00142C15" w:rsidRPr="00BD1DC9" w:rsidRDefault="00142C15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2027 году – 4 082,400 тыс. рублей</w:t>
            </w:r>
          </w:p>
          <w:p w:rsidR="00A61DF4" w:rsidRPr="00BD1DC9" w:rsidRDefault="00A61DF4" w:rsidP="00A61DF4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</w:p>
        </w:tc>
      </w:tr>
      <w:tr w:rsidR="00BB5267" w:rsidRPr="00BD1DC9" w:rsidTr="00BB5267">
        <w:trPr>
          <w:cantSplit/>
          <w:trHeight w:val="841"/>
        </w:trPr>
        <w:tc>
          <w:tcPr>
            <w:tcW w:w="2345" w:type="dxa"/>
          </w:tcPr>
          <w:p w:rsidR="00BB5267" w:rsidRPr="00BD1DC9" w:rsidRDefault="00BB5267" w:rsidP="00BB5267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BB5267" w:rsidRPr="00BD1DC9" w:rsidRDefault="00BB5267" w:rsidP="00BB5267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</w:tbl>
    <w:p w:rsidR="00BB5267" w:rsidRPr="00BD1DC9" w:rsidRDefault="00BB5267" w:rsidP="00BB5267">
      <w:pPr>
        <w:spacing w:line="23" w:lineRule="atLeast"/>
        <w:rPr>
          <w:rFonts w:ascii="Arial" w:hAnsi="Arial" w:cs="Arial"/>
          <w:b/>
        </w:rPr>
      </w:pPr>
    </w:p>
    <w:p w:rsidR="00BB5267" w:rsidRPr="00BD1DC9" w:rsidRDefault="00BB5267" w:rsidP="00BB5267">
      <w:pPr>
        <w:numPr>
          <w:ilvl w:val="0"/>
          <w:numId w:val="5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Основные разделы подпрограммы.</w:t>
      </w:r>
    </w:p>
    <w:p w:rsidR="00BB5267" w:rsidRPr="00BD1DC9" w:rsidRDefault="00BB5267" w:rsidP="00BB5267">
      <w:pPr>
        <w:spacing w:line="23" w:lineRule="atLeast"/>
        <w:ind w:left="450"/>
        <w:rPr>
          <w:rFonts w:ascii="Arial" w:hAnsi="Arial" w:cs="Arial"/>
          <w:b/>
        </w:rPr>
      </w:pPr>
    </w:p>
    <w:p w:rsidR="00BB5267" w:rsidRPr="00BD1DC9" w:rsidRDefault="00BB5267" w:rsidP="00BB5267">
      <w:pPr>
        <w:numPr>
          <w:ilvl w:val="1"/>
          <w:numId w:val="5"/>
        </w:numPr>
        <w:spacing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Постановка муниципальной проблемы и обоснование необходимости разработки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направлена на решение задачи: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BB5267" w:rsidRPr="00BD1DC9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ind w:left="1179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Сохранение и развитие традиционной народной культуры.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Традиционная народная культура является не только основой для духовного единства народа, но и культурно-образовательным институтом современной личности. Она сохраняет уникальное свойство в условиях современной жизни -  в традиционной культуре нет творцов и потребителей. Творческий потенциал, заложенный в традиционной культуре, используется в современном обществе в работе с детьми и молодежью. Именно традиционная культура может стать средством адаптации человека к противоречивой жизни современного общества. </w:t>
      </w:r>
      <w:r w:rsidRPr="00BD1DC9">
        <w:rPr>
          <w:rFonts w:ascii="Arial" w:hAnsi="Arial" w:cs="Arial"/>
        </w:rPr>
        <w:lastRenderedPageBreak/>
        <w:t>Фольклор становится средством коммуникации и самореализации, где создается фольклорная среда для совместного проведения праздников. Несмотря н6а то, что традиционные формы культуры в современном мире глубоко трансформированы, тем не менее, народное творчество остается вдохновителем современных исканий во всех областях культуры.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Базовой основой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сфере культуры в сельской местности, наиболее массовыми, доступными и востребованными остаются Дома культуры.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BD1DC9">
        <w:rPr>
          <w:rFonts w:ascii="Arial" w:hAnsi="Arial" w:cs="Arial"/>
        </w:rPr>
        <w:t>девиантного</w:t>
      </w:r>
      <w:proofErr w:type="spellEnd"/>
      <w:r w:rsidRPr="00BD1DC9">
        <w:rPr>
          <w:rFonts w:ascii="Arial" w:hAnsi="Arial" w:cs="Arial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В настоящее время чрезвычайно важно привлечь внимание молодого поколения к изучению и практическому освоению народной культуры своего села. Это необходимо не только для патриотического воспитания, понятно, Родина начинается там, где ты живешь, но и для осознания себя как </w:t>
      </w:r>
      <w:proofErr w:type="gramStart"/>
      <w:r w:rsidRPr="00BD1DC9">
        <w:rPr>
          <w:rFonts w:ascii="Arial" w:hAnsi="Arial" w:cs="Arial"/>
        </w:rPr>
        <w:t>человека</w:t>
      </w:r>
      <w:proofErr w:type="gramEnd"/>
      <w:r w:rsidRPr="00BD1DC9">
        <w:rPr>
          <w:rFonts w:ascii="Arial" w:hAnsi="Arial" w:cs="Arial"/>
        </w:rPr>
        <w:t xml:space="preserve"> мыслящего новыми категориями. Это восстановление и изучение лучшего из утерянного, сохранение вневременных, настоящих культурных ценностей и обогащение их новыми, вырастающими на современной почве.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 основным показателям деятельности Никольского Дома культуры наблюдается положительная динамика, что объясняется, в том числе, активизацией усилий работников культуры по решению спектра предоставляемых жителям культурных услуг, улучшением материально-технической базы учреждений. В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с. Никольское и в МБУК «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МДК» филиал сельского дома культуры д. Раскаты трудятся 5 человек, 11 творческих коллективов, из них 10 для детей. Удостоенные звания «лауреат </w:t>
      </w:r>
      <w:r w:rsidRPr="00BD1DC9">
        <w:rPr>
          <w:rFonts w:ascii="Arial" w:hAnsi="Arial" w:cs="Arial"/>
          <w:lang w:val="en-US"/>
        </w:rPr>
        <w:t>III</w:t>
      </w:r>
      <w:r w:rsidRPr="00BD1DC9">
        <w:rPr>
          <w:rFonts w:ascii="Arial" w:hAnsi="Arial" w:cs="Arial"/>
        </w:rPr>
        <w:t xml:space="preserve"> степени» - хор «Никольские зарницы». Общее количество участников клубных формирований составляет 137 человек, из них детей – 76.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В целом для учреждений культурно-досугового типа характерны те же системные проблемы, как и для страны в целом – сохраняющийся дефицит средств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в сельских клубах отстает от уровня современных технологий культурно-досуговой деятельности.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Состояние материально-технической базы учреждений культурно-досугового типа еще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услуг: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слабая система государственного стимулирования сохранения и развития традиционной народной культуры;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недостаточная подготовка кадров в сфере традиционной народной культуры;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необеспеченность практической работы научно-методическими материалами, видео- и аудио-пособиями;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отсутствие специализированных сайтов в Интернете, эфирного времени для просветительских программ на радио и телевидении (исключение подлинников традиционной культуры из информационного пространства лишает национальную культуру первоосновы, дефицит информации о первоисточнике на общероссийском уровне является сдерживающим фактором в более масштабном развитии этнокультурного направления).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Только комплексный подход, объединение усилий на федеральном и региональном уровнях государственной власти позволит обеспечить эффективное достижение целей по сохранению традиционной народной культуры.</w:t>
      </w:r>
    </w:p>
    <w:p w:rsidR="00BB5267" w:rsidRPr="00BD1DC9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Организация и проведение культурных событий, в том числе на районном, краевом уровне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Ежегодно в селе проводится ряд культурно-массовых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Празднование Масленицы, открытие новогодней елки на площади возле администрации, День Молодежи, День защиты детей, День пожилого человека и многие другие.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Творческие коллективы учреждения успешно выступают на краевых, районных конкурсах и фестивалях, занимая призовые места.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Основная цель, задачи, этапы и сроки выполнения подпрограммы, целевые индикаторы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         С учетом целевых установок и приоритетов государственной культурной политики, основных направлений стратегии культурной политики Красноярского края, целью подпрограммы определено обеспечение доступа населения Никольского сельсовета к культурным благам и участию в культурной жизни.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Достижение данной цели требует решения следующих задач: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сохранение и развитие традиционной народной культуры;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поддержка творческих инициатив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организация и проведение культурных событий, в том числе на районном и краевом уровне.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Подпрограмма не предусматривает отдельные этапы реализации.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</w:t>
      </w:r>
      <w:r w:rsidRPr="00BD1DC9">
        <w:rPr>
          <w:rFonts w:ascii="Arial" w:hAnsi="Arial" w:cs="Arial"/>
        </w:rPr>
        <w:lastRenderedPageBreak/>
        <w:t>учреждений культурно-досугового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№58-рг.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Целевыми индикаторами реализации подпрограммы являются: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количество посетителей учреждений культурно-досугового типа на 1 тыс. человек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-число клубных формирований на 1 тыс. человек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число участников клубных формирований на 1 тыс. человек населения;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число участников клубных формирований для детей в возрасте до 14 лет включительно;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увеличение численности участников культурно-досуговых мероприятий.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Механизм реализации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Никольский сельсовет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края. По результатам предыдущих лет вносятся корректировки в текущие планы предоставления муниципальных слуг.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Главный распорядитель бюджетных средств – муниципальное образование Никольский сельсовет.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Реализация мероприятий подпрограммы осуществляется на основании Соглашения о передаче полномочий по созданию условий для организации досуга и обеспечения жителей поселения услугами организаций культуры муниципальным образованием Никольский сельсовет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муниципальному образованию </w:t>
      </w:r>
      <w:proofErr w:type="spellStart"/>
      <w:r w:rsidRPr="00BD1DC9">
        <w:rPr>
          <w:rFonts w:ascii="Arial" w:hAnsi="Arial" w:cs="Arial"/>
        </w:rPr>
        <w:t>Емельяновский</w:t>
      </w:r>
      <w:proofErr w:type="spellEnd"/>
      <w:r w:rsidRPr="00BD1DC9">
        <w:rPr>
          <w:rFonts w:ascii="Arial" w:hAnsi="Arial" w:cs="Arial"/>
        </w:rPr>
        <w:t xml:space="preserve"> район Красноярского края, заключенным между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с администрацией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Управление подпрограммой и контроль за ходом ее выполнения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Оценка социально-экономической эффективности от реализации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Оценка социально-экономической эффективности проводится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 с участием Никольского сельского Совета депутатов.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целевых </w:t>
      </w:r>
      <w:proofErr w:type="spellStart"/>
      <w:r w:rsidRPr="00BD1DC9">
        <w:rPr>
          <w:rFonts w:ascii="Arial" w:hAnsi="Arial" w:cs="Arial"/>
        </w:rPr>
        <w:t>индикторов</w:t>
      </w:r>
      <w:proofErr w:type="spellEnd"/>
      <w:r w:rsidRPr="00BD1DC9">
        <w:rPr>
          <w:rFonts w:ascii="Arial" w:hAnsi="Arial" w:cs="Arial"/>
        </w:rPr>
        <w:t xml:space="preserve"> и показателей подпрограммы (приложение № 1 к подпрограмме), а также мероприятий в установленные сроки.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Мероприятия подпрограммы</w:t>
      </w:r>
    </w:p>
    <w:p w:rsidR="00BB5267" w:rsidRPr="00BD1DC9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 представлены в приложении № 2 к настоящей подпрограмме.</w:t>
      </w:r>
    </w:p>
    <w:p w:rsidR="00BB5267" w:rsidRPr="00BD1DC9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Подпрограмма финансируется за счет средств местного бюджета. 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 xml:space="preserve">Общий объем финансирования Подпрограммы составит </w:t>
      </w:r>
      <w:r w:rsidR="00142C15">
        <w:rPr>
          <w:rFonts w:ascii="Arial" w:hAnsi="Arial" w:cs="Arial"/>
        </w:rPr>
        <w:t>22 385,629</w:t>
      </w:r>
      <w:r w:rsidRPr="00BD1DC9">
        <w:rPr>
          <w:rFonts w:ascii="Arial" w:hAnsi="Arial" w:cs="Arial"/>
        </w:rPr>
        <w:t xml:space="preserve"> тыс.</w:t>
      </w:r>
      <w:r w:rsidR="000A1E62" w:rsidRPr="00BD1DC9">
        <w:rPr>
          <w:rFonts w:ascii="Arial" w:hAnsi="Arial" w:cs="Arial"/>
        </w:rPr>
        <w:t xml:space="preserve"> </w:t>
      </w:r>
      <w:r w:rsidRPr="00BD1DC9">
        <w:rPr>
          <w:rFonts w:ascii="Arial" w:hAnsi="Arial" w:cs="Arial"/>
        </w:rPr>
        <w:t>рублей, из них: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2022 году – 3 246,529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2023 году – 3 344,000 тыс. рублей;</w:t>
      </w:r>
    </w:p>
    <w:p w:rsidR="00062FBD" w:rsidRPr="00BD1DC9" w:rsidRDefault="00062FBD" w:rsidP="00062FBD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2024 году – 3 </w:t>
      </w:r>
      <w:r w:rsidR="00A61DF4" w:rsidRPr="00BD1DC9">
        <w:rPr>
          <w:rFonts w:ascii="Arial" w:hAnsi="Arial" w:cs="Arial"/>
          <w:bCs/>
        </w:rPr>
        <w:t>547</w:t>
      </w:r>
      <w:r w:rsidRPr="00BD1DC9">
        <w:rPr>
          <w:rFonts w:ascii="Arial" w:hAnsi="Arial" w:cs="Arial"/>
          <w:bCs/>
        </w:rPr>
        <w:t>,</w:t>
      </w:r>
      <w:r w:rsidR="00A61DF4" w:rsidRPr="00BD1DC9">
        <w:rPr>
          <w:rFonts w:ascii="Arial" w:hAnsi="Arial" w:cs="Arial"/>
          <w:bCs/>
        </w:rPr>
        <w:t>9</w:t>
      </w:r>
      <w:r w:rsidRPr="00BD1DC9">
        <w:rPr>
          <w:rFonts w:ascii="Arial" w:hAnsi="Arial" w:cs="Arial"/>
          <w:bCs/>
        </w:rPr>
        <w:t>00 тыс. рублей;</w:t>
      </w:r>
    </w:p>
    <w:p w:rsidR="00BB5267" w:rsidRPr="00BD1DC9" w:rsidRDefault="00062FBD" w:rsidP="00A61DF4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2025 году – </w:t>
      </w:r>
      <w:r w:rsidR="00142C15">
        <w:rPr>
          <w:rFonts w:ascii="Arial" w:hAnsi="Arial" w:cs="Arial"/>
          <w:bCs/>
        </w:rPr>
        <w:t>4 082,400</w:t>
      </w:r>
      <w:r w:rsidR="00A61DF4" w:rsidRPr="00BD1DC9">
        <w:rPr>
          <w:rFonts w:ascii="Arial" w:hAnsi="Arial" w:cs="Arial"/>
          <w:bCs/>
        </w:rPr>
        <w:t xml:space="preserve"> тыс. рублей;</w:t>
      </w:r>
    </w:p>
    <w:p w:rsidR="00A61DF4" w:rsidRDefault="00A61DF4" w:rsidP="00A61DF4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2026 году – </w:t>
      </w:r>
      <w:r w:rsidR="00142C15">
        <w:rPr>
          <w:rFonts w:ascii="Arial" w:hAnsi="Arial" w:cs="Arial"/>
          <w:bCs/>
        </w:rPr>
        <w:t>4 082,400</w:t>
      </w:r>
      <w:r w:rsidRPr="00BD1DC9">
        <w:rPr>
          <w:rFonts w:ascii="Arial" w:hAnsi="Arial" w:cs="Arial"/>
          <w:bCs/>
        </w:rPr>
        <w:t xml:space="preserve"> тыс. рублей</w:t>
      </w:r>
      <w:r w:rsidR="00142C15">
        <w:rPr>
          <w:rFonts w:ascii="Arial" w:hAnsi="Arial" w:cs="Arial"/>
          <w:bCs/>
        </w:rPr>
        <w:t>;</w:t>
      </w:r>
    </w:p>
    <w:p w:rsidR="00142C15" w:rsidRPr="00BD1DC9" w:rsidRDefault="00142C15" w:rsidP="00A61DF4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  <w:sectPr w:rsidR="00142C15" w:rsidRPr="00BD1DC9" w:rsidSect="00BB5267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Cs/>
        </w:rPr>
        <w:t>в 2027 году – 4 082,400 тыс. рублей.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654"/>
        <w:gridCol w:w="1191"/>
        <w:gridCol w:w="1606"/>
        <w:gridCol w:w="135"/>
        <w:gridCol w:w="603"/>
        <w:gridCol w:w="347"/>
        <w:gridCol w:w="304"/>
        <w:gridCol w:w="408"/>
        <w:gridCol w:w="508"/>
        <w:gridCol w:w="516"/>
        <w:gridCol w:w="1281"/>
        <w:gridCol w:w="385"/>
        <w:gridCol w:w="896"/>
        <w:gridCol w:w="1096"/>
        <w:gridCol w:w="135"/>
        <w:gridCol w:w="963"/>
        <w:gridCol w:w="171"/>
        <w:gridCol w:w="945"/>
        <w:gridCol w:w="472"/>
        <w:gridCol w:w="1276"/>
        <w:gridCol w:w="659"/>
        <w:gridCol w:w="191"/>
        <w:gridCol w:w="567"/>
      </w:tblGrid>
      <w:tr w:rsidR="00BB5267" w:rsidRPr="00BD1DC9" w:rsidTr="009660E1">
        <w:trPr>
          <w:trHeight w:val="135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</w:t>
            </w: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</w:p>
        </w:tc>
      </w:tr>
      <w:tr w:rsidR="00BB5267" w:rsidRPr="00BD1DC9" w:rsidTr="009660E1">
        <w:trPr>
          <w:trHeight w:val="705"/>
        </w:trPr>
        <w:tc>
          <w:tcPr>
            <w:tcW w:w="1530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D1DC9" w:rsidRDefault="00BB5267" w:rsidP="00BB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        Перечень целевых индик</w:t>
            </w:r>
            <w:r w:rsidR="00062FBD" w:rsidRPr="00BD1DC9">
              <w:rPr>
                <w:rFonts w:ascii="Arial" w:hAnsi="Arial" w:cs="Arial"/>
                <w:b/>
                <w:bCs/>
              </w:rPr>
              <w:t>а</w:t>
            </w:r>
            <w:r w:rsidRPr="00BD1DC9">
              <w:rPr>
                <w:rFonts w:ascii="Arial" w:hAnsi="Arial" w:cs="Arial"/>
                <w:b/>
                <w:bCs/>
              </w:rPr>
              <w:t xml:space="preserve">торов подпрограммы                                                                                                     </w:t>
            </w:r>
          </w:p>
        </w:tc>
      </w:tr>
      <w:tr w:rsidR="00BB5267" w:rsidRPr="00BD1DC9" w:rsidTr="009660E1">
        <w:trPr>
          <w:trHeight w:val="3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Отчетный финансовый год 202</w:t>
            </w:r>
            <w:r w:rsidR="00142C15">
              <w:rPr>
                <w:rFonts w:ascii="Arial" w:hAnsi="Arial" w:cs="Arial"/>
                <w:sz w:val="20"/>
                <w:szCs w:val="20"/>
              </w:rPr>
              <w:t>3</w:t>
            </w:r>
            <w:r w:rsidRPr="00D80B2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Текущий финансовый год 202</w:t>
            </w:r>
            <w:r w:rsidR="00142C15">
              <w:rPr>
                <w:rFonts w:ascii="Arial" w:hAnsi="Arial" w:cs="Arial"/>
                <w:sz w:val="20"/>
                <w:szCs w:val="20"/>
              </w:rPr>
              <w:t>4</w:t>
            </w:r>
            <w:r w:rsidRPr="00D80B2A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Очередной финансовый год                       202</w:t>
            </w:r>
            <w:r w:rsidR="00142C15">
              <w:rPr>
                <w:rFonts w:ascii="Arial" w:hAnsi="Arial" w:cs="Arial"/>
                <w:sz w:val="20"/>
                <w:szCs w:val="20"/>
              </w:rPr>
              <w:t>5</w:t>
            </w:r>
            <w:r w:rsidRPr="00D80B2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</w:tr>
      <w:tr w:rsidR="00BB5267" w:rsidRPr="00BD1DC9" w:rsidTr="009660E1">
        <w:trPr>
          <w:trHeight w:val="458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первый год планового периода 202</w:t>
            </w:r>
            <w:r w:rsidR="00142C15">
              <w:rPr>
                <w:rFonts w:ascii="Arial" w:hAnsi="Arial" w:cs="Arial"/>
                <w:sz w:val="20"/>
                <w:szCs w:val="20"/>
              </w:rPr>
              <w:t>6</w:t>
            </w:r>
            <w:r w:rsidRPr="00D80B2A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142C15" w:rsidRDefault="00BB5267" w:rsidP="0014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C15">
              <w:rPr>
                <w:rFonts w:ascii="Arial" w:hAnsi="Arial" w:cs="Arial"/>
                <w:sz w:val="20"/>
                <w:szCs w:val="20"/>
              </w:rPr>
              <w:t>второй год планового периода 202</w:t>
            </w:r>
            <w:r w:rsidR="00142C15" w:rsidRPr="00142C15">
              <w:rPr>
                <w:rFonts w:ascii="Arial" w:hAnsi="Arial" w:cs="Arial"/>
                <w:sz w:val="20"/>
                <w:szCs w:val="20"/>
              </w:rPr>
              <w:t>7</w:t>
            </w:r>
            <w:r w:rsidR="00A61DF4" w:rsidRPr="00142C15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142C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5267" w:rsidRPr="00BD1DC9" w:rsidTr="009660E1">
        <w:trPr>
          <w:trHeight w:val="90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D1DC9" w:rsidRDefault="00BB5267" w:rsidP="00BB5267">
            <w:pPr>
              <w:rPr>
                <w:rFonts w:ascii="Arial" w:hAnsi="Arial" w:cs="Arial"/>
              </w:rPr>
            </w:pPr>
          </w:p>
        </w:tc>
      </w:tr>
      <w:tr w:rsidR="00BB5267" w:rsidRPr="00BD1DC9" w:rsidTr="009660E1">
        <w:trPr>
          <w:trHeight w:val="43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BB5267" w:rsidRPr="00BD1DC9" w:rsidTr="009660E1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062FB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062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26</w:t>
            </w:r>
            <w:r w:rsidR="00062FBD" w:rsidRPr="00D80B2A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142C15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C15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</w:tr>
      <w:tr w:rsidR="00BB5267" w:rsidRPr="00BD1DC9" w:rsidTr="009660E1">
        <w:trPr>
          <w:trHeight w:val="109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062FBD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142C15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C15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BB5267" w:rsidRPr="00BD1DC9" w:rsidTr="009660E1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142C15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C15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BB5267" w:rsidRPr="00BD1DC9" w:rsidTr="009660E1">
        <w:trPr>
          <w:trHeight w:val="10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Число клубных формирований на 1 тыс. человек населения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142C15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C1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BB5267" w:rsidRPr="00BD1DC9" w:rsidTr="009660E1">
        <w:trPr>
          <w:trHeight w:val="103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sz w:val="20"/>
                <w:szCs w:val="20"/>
              </w:rPr>
            </w:pPr>
            <w:r w:rsidRPr="00D80B2A">
              <w:rPr>
                <w:rFonts w:ascii="Arial" w:hAnsi="Arial" w:cs="Arial"/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D80B2A" w:rsidRDefault="00BB526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D80B2A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0B2A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142C15" w:rsidRDefault="00BB5267" w:rsidP="00BB52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C15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0F3CF7" w:rsidRPr="00BD1DC9" w:rsidTr="009660E1">
        <w:trPr>
          <w:gridAfter w:val="1"/>
          <w:wAfter w:w="567" w:type="dxa"/>
          <w:trHeight w:val="1350"/>
        </w:trPr>
        <w:tc>
          <w:tcPr>
            <w:tcW w:w="1474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F7" w:rsidRDefault="000F3CF7" w:rsidP="000F3CF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</w:t>
            </w:r>
            <w:r w:rsidRPr="00BB5267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BB5267">
              <w:rPr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</w:p>
          <w:p w:rsidR="000F3CF7" w:rsidRDefault="000F3CF7" w:rsidP="00BB5267">
            <w:pPr>
              <w:rPr>
                <w:rFonts w:ascii="Arial" w:hAnsi="Arial" w:cs="Arial"/>
                <w:b/>
              </w:rPr>
            </w:pPr>
          </w:p>
          <w:p w:rsidR="000F3CF7" w:rsidRDefault="000F3CF7" w:rsidP="000F3CF7">
            <w:pPr>
              <w:jc w:val="center"/>
              <w:rPr>
                <w:rFonts w:ascii="Arial" w:hAnsi="Arial" w:cs="Arial"/>
                <w:b/>
              </w:rPr>
            </w:pPr>
            <w:r w:rsidRPr="000F3CF7">
              <w:rPr>
                <w:rFonts w:ascii="Arial" w:hAnsi="Arial" w:cs="Arial"/>
                <w:b/>
              </w:rPr>
              <w:t>Перечень мероприятий подпрограммы</w:t>
            </w:r>
          </w:p>
          <w:p w:rsidR="000F3CF7" w:rsidRPr="000F3CF7" w:rsidRDefault="000F3CF7" w:rsidP="00BB5267">
            <w:pPr>
              <w:rPr>
                <w:rFonts w:ascii="Arial" w:hAnsi="Arial" w:cs="Arial"/>
                <w:b/>
              </w:rPr>
            </w:pPr>
          </w:p>
          <w:p w:rsidR="000F3CF7" w:rsidRPr="000F3CF7" w:rsidRDefault="000F3CF7" w:rsidP="00BB52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3CF7" w:rsidRPr="00BB5267" w:rsidTr="009660E1">
        <w:trPr>
          <w:gridAfter w:val="2"/>
          <w:wAfter w:w="758" w:type="dxa"/>
          <w:trHeight w:val="300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ГРБС</w:t>
            </w:r>
          </w:p>
        </w:tc>
        <w:tc>
          <w:tcPr>
            <w:tcW w:w="2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F3CF7" w:rsidRPr="00BB5267" w:rsidTr="009660E1">
        <w:trPr>
          <w:gridAfter w:val="2"/>
          <w:wAfter w:w="758" w:type="dxa"/>
          <w:trHeight w:val="458"/>
        </w:trPr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ГРБС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proofErr w:type="spellStart"/>
            <w:r w:rsidRPr="000F3CF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ВР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142C15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Текущий финансовый год             202</w:t>
            </w:r>
            <w:r w:rsidR="00142C15">
              <w:rPr>
                <w:sz w:val="22"/>
                <w:szCs w:val="22"/>
              </w:rPr>
              <w:t>4</w:t>
            </w:r>
            <w:r w:rsidRPr="000F3CF7">
              <w:rPr>
                <w:sz w:val="22"/>
                <w:szCs w:val="22"/>
              </w:rPr>
              <w:t>г.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142C15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Очередной финансовый год 202</w:t>
            </w:r>
            <w:r w:rsidR="00142C15">
              <w:rPr>
                <w:sz w:val="22"/>
                <w:szCs w:val="22"/>
              </w:rPr>
              <w:t>5</w:t>
            </w:r>
            <w:r w:rsidRPr="000F3CF7">
              <w:rPr>
                <w:sz w:val="22"/>
                <w:szCs w:val="22"/>
              </w:rPr>
              <w:t>г.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142C15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Первый год планового периода 202</w:t>
            </w:r>
            <w:r w:rsidR="00142C15">
              <w:rPr>
                <w:sz w:val="22"/>
                <w:szCs w:val="22"/>
              </w:rPr>
              <w:t>6</w:t>
            </w:r>
            <w:r w:rsidRPr="000F3CF7">
              <w:rPr>
                <w:sz w:val="22"/>
                <w:szCs w:val="22"/>
              </w:rPr>
              <w:t>г.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142C15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Второй год планового периода 202</w:t>
            </w:r>
            <w:r w:rsidR="00142C15">
              <w:rPr>
                <w:sz w:val="22"/>
                <w:szCs w:val="22"/>
              </w:rPr>
              <w:t>7</w:t>
            </w:r>
            <w:r w:rsidRPr="000F3CF7">
              <w:rPr>
                <w:sz w:val="22"/>
                <w:szCs w:val="22"/>
              </w:rPr>
              <w:t>г.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4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</w:tr>
      <w:tr w:rsidR="000F3CF7" w:rsidRPr="00BB5267" w:rsidTr="009660E1">
        <w:trPr>
          <w:gridAfter w:val="2"/>
          <w:wAfter w:w="758" w:type="dxa"/>
          <w:trHeight w:val="1035"/>
        </w:trPr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</w:tr>
      <w:tr w:rsidR="000F3CF7" w:rsidRPr="00BB5267" w:rsidTr="009660E1">
        <w:trPr>
          <w:gridAfter w:val="2"/>
          <w:wAfter w:w="758" w:type="dxa"/>
          <w:trHeight w:val="420"/>
        </w:trPr>
        <w:tc>
          <w:tcPr>
            <w:tcW w:w="145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0F3CF7" w:rsidRPr="00BB5267" w:rsidTr="009660E1">
        <w:trPr>
          <w:gridAfter w:val="2"/>
          <w:wAfter w:w="758" w:type="dxa"/>
          <w:trHeight w:val="600"/>
        </w:trPr>
        <w:tc>
          <w:tcPr>
            <w:tcW w:w="145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0F3CF7" w:rsidRPr="00BB5267" w:rsidTr="009660E1">
        <w:trPr>
          <w:gridAfter w:val="2"/>
          <w:wAfter w:w="758" w:type="dxa"/>
          <w:trHeight w:val="481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 xml:space="preserve">Администрация Никольского сельсовета </w:t>
            </w:r>
            <w:proofErr w:type="spellStart"/>
            <w:r w:rsidRPr="000F3CF7">
              <w:rPr>
                <w:sz w:val="22"/>
                <w:szCs w:val="22"/>
              </w:rPr>
              <w:t>Емельяновского</w:t>
            </w:r>
            <w:proofErr w:type="spellEnd"/>
            <w:r w:rsidRPr="000F3CF7">
              <w:rPr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834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0801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0210090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0F3CF7" w:rsidP="00F75C3B">
            <w:pPr>
              <w:jc w:val="center"/>
              <w:rPr>
                <w:sz w:val="22"/>
                <w:szCs w:val="22"/>
              </w:rPr>
            </w:pPr>
            <w:r w:rsidRPr="000F3CF7">
              <w:rPr>
                <w:sz w:val="22"/>
                <w:szCs w:val="22"/>
              </w:rPr>
              <w:t>611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142C15" w:rsidP="00F7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3 547,900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142C15" w:rsidP="00142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4 082,400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CF7" w:rsidRPr="000F3CF7" w:rsidRDefault="00142C15" w:rsidP="00F7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4 082,400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F7" w:rsidRPr="000F3CF7" w:rsidRDefault="00142C15" w:rsidP="00F75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4 082,400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F7" w:rsidRPr="000F3CF7" w:rsidRDefault="00142C15" w:rsidP="00F75C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15 795,100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F7" w:rsidRPr="000F3CF7" w:rsidRDefault="000F3CF7" w:rsidP="00F75C3B">
            <w:pPr>
              <w:jc w:val="center"/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 xml:space="preserve">Количество клубных формирований (шт.): 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2022 год -14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2023 год - 14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2024 год - 14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 xml:space="preserve">2025 год </w:t>
            </w:r>
            <w:r w:rsidR="00142C15">
              <w:rPr>
                <w:color w:val="000000"/>
                <w:sz w:val="22"/>
                <w:szCs w:val="22"/>
              </w:rPr>
              <w:t>–</w:t>
            </w:r>
            <w:r w:rsidRPr="000F3CF7">
              <w:rPr>
                <w:color w:val="000000"/>
                <w:sz w:val="22"/>
                <w:szCs w:val="22"/>
              </w:rPr>
              <w:t xml:space="preserve"> 14</w:t>
            </w:r>
          </w:p>
          <w:p w:rsidR="00142C15" w:rsidRDefault="00142C15" w:rsidP="00F75C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 – 14</w:t>
            </w:r>
          </w:p>
          <w:p w:rsidR="00142C15" w:rsidRPr="000F3CF7" w:rsidRDefault="00142C15" w:rsidP="00F75C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год- 14</w:t>
            </w:r>
          </w:p>
        </w:tc>
      </w:tr>
      <w:tr w:rsidR="000F3CF7" w:rsidRPr="00BB5267" w:rsidTr="009660E1">
        <w:trPr>
          <w:gridAfter w:val="2"/>
          <w:wAfter w:w="758" w:type="dxa"/>
          <w:trHeight w:val="408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Количество проведенных мероприятий (шт.):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2022 год - 135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2023 год - 136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>2024 год - 136</w:t>
            </w:r>
          </w:p>
        </w:tc>
      </w:tr>
      <w:tr w:rsidR="000F3CF7" w:rsidRPr="00BB5267" w:rsidTr="009660E1">
        <w:trPr>
          <w:gridAfter w:val="2"/>
          <w:wAfter w:w="758" w:type="dxa"/>
          <w:trHeight w:val="345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F7" w:rsidRPr="000F3CF7" w:rsidRDefault="000F3CF7" w:rsidP="00F7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F7" w:rsidRDefault="000F3CF7" w:rsidP="00F75C3B">
            <w:pPr>
              <w:rPr>
                <w:color w:val="000000"/>
                <w:sz w:val="22"/>
                <w:szCs w:val="22"/>
              </w:rPr>
            </w:pPr>
            <w:r w:rsidRPr="000F3CF7">
              <w:rPr>
                <w:color w:val="000000"/>
                <w:sz w:val="22"/>
                <w:szCs w:val="22"/>
              </w:rPr>
              <w:t xml:space="preserve">2025 год </w:t>
            </w:r>
            <w:r w:rsidR="00142C15">
              <w:rPr>
                <w:color w:val="000000"/>
                <w:sz w:val="22"/>
                <w:szCs w:val="22"/>
              </w:rPr>
              <w:t>–</w:t>
            </w:r>
            <w:r w:rsidRPr="000F3CF7">
              <w:rPr>
                <w:color w:val="000000"/>
                <w:sz w:val="22"/>
                <w:szCs w:val="22"/>
              </w:rPr>
              <w:t xml:space="preserve"> 136</w:t>
            </w:r>
          </w:p>
          <w:p w:rsidR="00142C15" w:rsidRDefault="00142C15" w:rsidP="00F75C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 – 136</w:t>
            </w:r>
          </w:p>
          <w:p w:rsidR="00142C15" w:rsidRPr="000F3CF7" w:rsidRDefault="00142C15" w:rsidP="00F75C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 - 136</w:t>
            </w:r>
          </w:p>
        </w:tc>
      </w:tr>
    </w:tbl>
    <w:p w:rsidR="000C715C" w:rsidRPr="00BD1DC9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  <w:sectPr w:rsidR="000C715C" w:rsidRPr="00BD1DC9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0C715C" w:rsidRPr="00BD1DC9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</w:pPr>
      <w:r w:rsidRPr="00BD1DC9">
        <w:rPr>
          <w:b w:val="0"/>
          <w:bCs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70486</wp:posOffset>
                </wp:positionV>
                <wp:extent cx="3330575" cy="704850"/>
                <wp:effectExtent l="0" t="0" r="2222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C3B" w:rsidRPr="002F6367" w:rsidRDefault="00F75C3B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Приложение №2</w:t>
                            </w:r>
                          </w:p>
                          <w:p w:rsidR="00F75C3B" w:rsidRPr="002F6367" w:rsidRDefault="00F75C3B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к муниципальной программе «Развитие человеческого потенциала на территории Никольского сельсовета</w:t>
                            </w:r>
                            <w:r w:rsidRPr="002F6367"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Емельяновского</w:t>
                            </w:r>
                            <w:proofErr w:type="spellEnd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241.85pt;margin-top:5.55pt;width:262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" strokecolor="white">
                <v:textbox>
                  <w:txbxContent>
                    <w:p w:rsidR="00F75C3B" w:rsidRPr="002F6367" w:rsidRDefault="00F75C3B" w:rsidP="000C715C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Приложение №2</w:t>
                      </w:r>
                    </w:p>
                    <w:p w:rsidR="00F75C3B" w:rsidRPr="002F6367" w:rsidRDefault="00F75C3B" w:rsidP="000C715C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к муниципальной программе «Развитие человеческого потенциала на территории Никольского сельсовета</w:t>
                      </w:r>
                      <w:r w:rsidRPr="002F6367">
                        <w:rPr>
                          <w:rFonts w:ascii="Times New Roman" w:hAnsi="Times New Roman" w:cs="Times New Roman"/>
                          <w:bCs w:val="0"/>
                        </w:rPr>
                        <w:t xml:space="preserve"> </w:t>
                      </w:r>
                      <w:proofErr w:type="spellStart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Емельяновского</w:t>
                      </w:r>
                      <w:proofErr w:type="spellEnd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0C715C" w:rsidRPr="00BD1DC9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b w:val="0"/>
          <w:bCs w:val="0"/>
          <w:sz w:val="24"/>
          <w:szCs w:val="24"/>
        </w:rPr>
      </w:pP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</w:p>
    <w:p w:rsidR="000C715C" w:rsidRPr="00BD1DC9" w:rsidRDefault="000C715C" w:rsidP="000C715C">
      <w:pPr>
        <w:spacing w:line="23" w:lineRule="atLeast"/>
        <w:rPr>
          <w:rFonts w:ascii="Arial" w:hAnsi="Arial" w:cs="Arial"/>
          <w:b/>
        </w:rPr>
      </w:pP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Подпрограмма </w:t>
      </w: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>«</w:t>
      </w:r>
      <w:r w:rsidRPr="00BD1DC9">
        <w:rPr>
          <w:rFonts w:ascii="Arial" w:hAnsi="Arial" w:cs="Arial"/>
          <w:b/>
          <w:bCs/>
        </w:rPr>
        <w:t>Развитие физической культуры, спорта и молодежной политики</w:t>
      </w:r>
      <w:r w:rsidRPr="00BD1DC9">
        <w:rPr>
          <w:rFonts w:ascii="Arial" w:hAnsi="Arial" w:cs="Arial"/>
          <w:b/>
        </w:rPr>
        <w:t>»</w:t>
      </w:r>
    </w:p>
    <w:p w:rsidR="000C715C" w:rsidRPr="00BD1DC9" w:rsidRDefault="000C715C" w:rsidP="000C715C">
      <w:pPr>
        <w:spacing w:line="23" w:lineRule="atLeast"/>
        <w:rPr>
          <w:rFonts w:ascii="Arial" w:hAnsi="Arial" w:cs="Arial"/>
          <w:b/>
        </w:rPr>
      </w:pPr>
    </w:p>
    <w:p w:rsidR="000C715C" w:rsidRPr="00BD1DC9" w:rsidRDefault="000C715C" w:rsidP="000C715C">
      <w:pPr>
        <w:numPr>
          <w:ilvl w:val="0"/>
          <w:numId w:val="6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  <w:kern w:val="32"/>
        </w:rPr>
        <w:t xml:space="preserve">Паспорт </w:t>
      </w:r>
      <w:r w:rsidRPr="00BD1DC9">
        <w:rPr>
          <w:rFonts w:ascii="Arial" w:hAnsi="Arial" w:cs="Arial"/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  <w:highlight w:val="yellow"/>
              </w:rPr>
            </w:pPr>
            <w:r w:rsidRPr="00BD1DC9">
              <w:rPr>
                <w:rFonts w:ascii="Arial" w:hAnsi="Arial" w:cs="Arial"/>
                <w:bCs/>
              </w:rPr>
              <w:t xml:space="preserve">Развитие поликультурного пространства никольского сельсовета </w:t>
            </w:r>
            <w:r w:rsidRPr="00BD1DC9">
              <w:rPr>
                <w:rFonts w:ascii="Arial" w:hAnsi="Arial" w:cs="Arial"/>
              </w:rPr>
              <w:t>(далее Программа)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76" w:lineRule="auto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>Развитие физической культуры, спорта и молодежной политики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0C715C" w:rsidRPr="00BD1DC9" w:rsidTr="00C745F6">
        <w:trPr>
          <w:cantSplit/>
          <w:trHeight w:val="1692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Цель: Обеспечение развития массовой физической культуры и спорта на территории Никольского сельсовета</w:t>
            </w:r>
          </w:p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  <w:bCs/>
              </w:rPr>
              <w:t>Задача: Развитие устойчивой потребности всех категорий населения Никольского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Целевые индикаторы</w:t>
            </w:r>
          </w:p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0C715C" w:rsidRPr="00BD1DC9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численность лиц, систематически занимающихся физической культурой и спортом;</w:t>
            </w:r>
          </w:p>
          <w:p w:rsidR="000C715C" w:rsidRPr="00BD1DC9" w:rsidRDefault="000C715C" w:rsidP="00C745F6">
            <w:pPr>
              <w:pStyle w:val="ConsPlusNormal"/>
              <w:spacing w:line="23" w:lineRule="atLeast"/>
              <w:ind w:firstLine="0"/>
              <w:outlineLvl w:val="0"/>
              <w:rPr>
                <w:sz w:val="24"/>
                <w:szCs w:val="24"/>
              </w:rPr>
            </w:pPr>
            <w:r w:rsidRPr="00BD1DC9">
              <w:rPr>
                <w:sz w:val="24"/>
                <w:szCs w:val="24"/>
              </w:rPr>
              <w:t>- количество проведенных физкультурных, спортивных мероприятий на терр</w:t>
            </w:r>
            <w:r w:rsidR="00F51E68">
              <w:rPr>
                <w:sz w:val="24"/>
                <w:szCs w:val="24"/>
              </w:rPr>
              <w:t>итории Никольского сельсовета;</w:t>
            </w:r>
          </w:p>
        </w:tc>
      </w:tr>
      <w:tr w:rsidR="000C715C" w:rsidRPr="00BD1DC9" w:rsidTr="00C745F6">
        <w:trPr>
          <w:cantSplit/>
          <w:trHeight w:val="720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938" w:type="dxa"/>
          </w:tcPr>
          <w:p w:rsidR="000C715C" w:rsidRPr="00BD1DC9" w:rsidRDefault="00062FBD" w:rsidP="00F51E68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2022-202</w:t>
            </w:r>
            <w:r w:rsidR="00F51E68">
              <w:rPr>
                <w:rFonts w:ascii="Arial" w:hAnsi="Arial" w:cs="Arial"/>
                <w:bCs/>
              </w:rPr>
              <w:t>7</w:t>
            </w:r>
            <w:r w:rsidR="000C715C" w:rsidRPr="00BD1DC9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0C715C" w:rsidRPr="00BD1DC9" w:rsidTr="00850F17">
        <w:trPr>
          <w:trHeight w:val="841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</w:t>
            </w:r>
            <w:r w:rsidRPr="00BD1DC9">
              <w:rPr>
                <w:rFonts w:ascii="Arial" w:hAnsi="Arial" w:cs="Arial"/>
              </w:rPr>
              <w:lastRenderedPageBreak/>
              <w:t>реализации подпрограммы</w:t>
            </w:r>
          </w:p>
        </w:tc>
        <w:tc>
          <w:tcPr>
            <w:tcW w:w="7938" w:type="dxa"/>
          </w:tcPr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 xml:space="preserve">Подпрограмма финансируется за счет средств местного, краевого и районного бюджета. Общий объем финансирования Подпрограммы составит </w:t>
            </w:r>
            <w:r w:rsidR="00F51E68">
              <w:rPr>
                <w:rFonts w:ascii="Arial" w:hAnsi="Arial" w:cs="Arial"/>
              </w:rPr>
              <w:t>5 105,409</w:t>
            </w:r>
            <w:r w:rsidRPr="00BD1DC9">
              <w:rPr>
                <w:rFonts w:ascii="Arial" w:hAnsi="Arial" w:cs="Arial"/>
              </w:rPr>
              <w:t xml:space="preserve"> тыс. рублей, из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 2022 году – 4 772,409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2023 году – </w:t>
            </w:r>
            <w:r w:rsidR="00DE2607" w:rsidRPr="00BD1DC9">
              <w:rPr>
                <w:rFonts w:ascii="Arial" w:hAnsi="Arial" w:cs="Arial"/>
                <w:bCs/>
              </w:rPr>
              <w:t>333</w:t>
            </w:r>
            <w:r w:rsidRPr="00BD1DC9">
              <w:rPr>
                <w:rFonts w:ascii="Arial" w:hAnsi="Arial" w:cs="Arial"/>
                <w:bCs/>
              </w:rPr>
              <w:t>,000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2024 году – </w:t>
            </w:r>
            <w:r w:rsidR="00F51E68">
              <w:rPr>
                <w:rFonts w:ascii="Arial" w:hAnsi="Arial" w:cs="Arial"/>
                <w:bCs/>
              </w:rPr>
              <w:t>0</w:t>
            </w:r>
            <w:r w:rsidRPr="00BD1DC9">
              <w:rPr>
                <w:rFonts w:ascii="Arial" w:hAnsi="Arial" w:cs="Arial"/>
                <w:bCs/>
              </w:rPr>
              <w:t>,000 тыс. рублей;</w:t>
            </w:r>
          </w:p>
          <w:p w:rsidR="00DE2607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2025 году – </w:t>
            </w:r>
            <w:r w:rsidR="00F51E68">
              <w:rPr>
                <w:rFonts w:ascii="Arial" w:hAnsi="Arial" w:cs="Arial"/>
                <w:bCs/>
              </w:rPr>
              <w:t>0</w:t>
            </w:r>
            <w:r w:rsidRPr="00BD1DC9">
              <w:rPr>
                <w:rFonts w:ascii="Arial" w:hAnsi="Arial" w:cs="Arial"/>
                <w:bCs/>
              </w:rPr>
              <w:t>,000 тыс. рублей</w:t>
            </w:r>
            <w:r w:rsidR="00DE2607" w:rsidRPr="00BD1DC9">
              <w:rPr>
                <w:rFonts w:ascii="Arial" w:hAnsi="Arial" w:cs="Arial"/>
                <w:bCs/>
              </w:rPr>
              <w:t>;</w:t>
            </w:r>
          </w:p>
          <w:p w:rsidR="00062FBD" w:rsidRDefault="00DE2607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2026 году – </w:t>
            </w:r>
            <w:r w:rsidR="00F51E68">
              <w:rPr>
                <w:rFonts w:ascii="Arial" w:hAnsi="Arial" w:cs="Arial"/>
                <w:bCs/>
              </w:rPr>
              <w:t>0</w:t>
            </w:r>
            <w:r w:rsidRPr="00BD1DC9">
              <w:rPr>
                <w:rFonts w:ascii="Arial" w:hAnsi="Arial" w:cs="Arial"/>
                <w:bCs/>
              </w:rPr>
              <w:t>,000 тыс. рублей</w:t>
            </w:r>
            <w:r w:rsidR="00F51E68">
              <w:rPr>
                <w:rFonts w:ascii="Arial" w:hAnsi="Arial" w:cs="Arial"/>
                <w:bCs/>
              </w:rPr>
              <w:t>;</w:t>
            </w:r>
          </w:p>
          <w:p w:rsidR="00F51E68" w:rsidRPr="00BD1DC9" w:rsidRDefault="00F51E68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2027 году – 0,000 тыс. рублей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том числе: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средства краевого бюджета 4 000,000 тыс. рублей, из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lastRenderedPageBreak/>
              <w:t>в 2022 году – 4 000,000 тыс. рублей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средства районного бюджета 67,000 тыс. рублей, их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2022 году – 67,000 тыс. рублей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средства местного бюджета </w:t>
            </w:r>
            <w:r w:rsidR="00F51E68">
              <w:rPr>
                <w:rFonts w:ascii="Arial" w:hAnsi="Arial" w:cs="Arial"/>
                <w:bCs/>
              </w:rPr>
              <w:t>1 038,409</w:t>
            </w:r>
            <w:r w:rsidRPr="00BD1DC9">
              <w:rPr>
                <w:rFonts w:ascii="Arial" w:hAnsi="Arial" w:cs="Arial"/>
                <w:bCs/>
              </w:rPr>
              <w:t xml:space="preserve"> тыс. рублей, их них: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>в 2022 году – 705,409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2023 году – </w:t>
            </w:r>
            <w:r w:rsidR="00DE2607" w:rsidRPr="00BD1DC9">
              <w:rPr>
                <w:rFonts w:ascii="Arial" w:hAnsi="Arial" w:cs="Arial"/>
                <w:bCs/>
              </w:rPr>
              <w:t>333</w:t>
            </w:r>
            <w:r w:rsidRPr="00BD1DC9">
              <w:rPr>
                <w:rFonts w:ascii="Arial" w:hAnsi="Arial" w:cs="Arial"/>
                <w:bCs/>
              </w:rPr>
              <w:t>,000 тыс. рублей;</w:t>
            </w:r>
          </w:p>
          <w:p w:rsidR="00062FBD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2024 году - </w:t>
            </w:r>
            <w:r w:rsidR="00F51E68">
              <w:rPr>
                <w:rFonts w:ascii="Arial" w:hAnsi="Arial" w:cs="Arial"/>
                <w:bCs/>
              </w:rPr>
              <w:t>0</w:t>
            </w:r>
            <w:r w:rsidRPr="00BD1DC9">
              <w:rPr>
                <w:rFonts w:ascii="Arial" w:hAnsi="Arial" w:cs="Arial"/>
                <w:bCs/>
              </w:rPr>
              <w:t>,000 тыс. рублей;</w:t>
            </w:r>
          </w:p>
          <w:p w:rsidR="00DE2607" w:rsidRPr="00BD1DC9" w:rsidRDefault="00062FBD" w:rsidP="00062FBD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2025 году - </w:t>
            </w:r>
            <w:r w:rsidR="00F51E68">
              <w:rPr>
                <w:rFonts w:ascii="Arial" w:hAnsi="Arial" w:cs="Arial"/>
                <w:bCs/>
              </w:rPr>
              <w:t>0</w:t>
            </w:r>
            <w:r w:rsidRPr="00BD1DC9">
              <w:rPr>
                <w:rFonts w:ascii="Arial" w:hAnsi="Arial" w:cs="Arial"/>
                <w:bCs/>
              </w:rPr>
              <w:t>,000 тыс. рублей</w:t>
            </w:r>
            <w:r w:rsidR="00DE2607" w:rsidRPr="00BD1DC9">
              <w:rPr>
                <w:rFonts w:ascii="Arial" w:hAnsi="Arial" w:cs="Arial"/>
                <w:bCs/>
              </w:rPr>
              <w:t>;</w:t>
            </w:r>
          </w:p>
          <w:p w:rsidR="000C715C" w:rsidRDefault="00DE2607" w:rsidP="00F51E68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 w:rsidRPr="00BD1DC9">
              <w:rPr>
                <w:rFonts w:ascii="Arial" w:hAnsi="Arial" w:cs="Arial"/>
                <w:bCs/>
              </w:rPr>
              <w:t xml:space="preserve">в 2026 году – </w:t>
            </w:r>
            <w:r w:rsidR="00F51E68">
              <w:rPr>
                <w:rFonts w:ascii="Arial" w:hAnsi="Arial" w:cs="Arial"/>
                <w:bCs/>
              </w:rPr>
              <w:t>0</w:t>
            </w:r>
            <w:r w:rsidRPr="00BD1DC9">
              <w:rPr>
                <w:rFonts w:ascii="Arial" w:hAnsi="Arial" w:cs="Arial"/>
                <w:bCs/>
              </w:rPr>
              <w:t>,000 тыс. рублей</w:t>
            </w:r>
            <w:r w:rsidR="00F51E68">
              <w:rPr>
                <w:rFonts w:ascii="Arial" w:hAnsi="Arial" w:cs="Arial"/>
                <w:bCs/>
              </w:rPr>
              <w:t>;</w:t>
            </w:r>
          </w:p>
          <w:p w:rsidR="00F51E68" w:rsidRPr="00BD1DC9" w:rsidRDefault="00F51E68" w:rsidP="00F51E68">
            <w:pPr>
              <w:spacing w:line="23" w:lineRule="atLea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2027 году – 0,000 тыс. рублей</w:t>
            </w:r>
          </w:p>
        </w:tc>
      </w:tr>
      <w:tr w:rsidR="000C715C" w:rsidRPr="00BD1DC9" w:rsidTr="00C745F6">
        <w:trPr>
          <w:cantSplit/>
          <w:trHeight w:val="841"/>
        </w:trPr>
        <w:tc>
          <w:tcPr>
            <w:tcW w:w="2345" w:type="dxa"/>
          </w:tcPr>
          <w:p w:rsidR="000C715C" w:rsidRPr="00BD1DC9" w:rsidRDefault="000C715C" w:rsidP="00C745F6">
            <w:pPr>
              <w:spacing w:line="23" w:lineRule="atLeast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0C715C" w:rsidRPr="00BD1DC9" w:rsidRDefault="000C715C" w:rsidP="00C745F6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 xml:space="preserve">Администрация </w:t>
            </w:r>
            <w:r w:rsidRPr="00BD1DC9">
              <w:rPr>
                <w:rFonts w:ascii="Arial" w:hAnsi="Arial" w:cs="Arial"/>
                <w:bCs/>
              </w:rPr>
              <w:t xml:space="preserve">Никольского сельсовета </w:t>
            </w:r>
            <w:proofErr w:type="spellStart"/>
            <w:r w:rsidRPr="00BD1DC9">
              <w:rPr>
                <w:rFonts w:ascii="Arial" w:hAnsi="Arial" w:cs="Arial"/>
              </w:rPr>
              <w:t>Емельяновского</w:t>
            </w:r>
            <w:proofErr w:type="spellEnd"/>
            <w:r w:rsidRPr="00BD1DC9">
              <w:rPr>
                <w:rFonts w:ascii="Arial" w:hAnsi="Arial" w:cs="Arial"/>
              </w:rPr>
              <w:t xml:space="preserve"> района Красноярского края</w:t>
            </w:r>
          </w:p>
        </w:tc>
      </w:tr>
    </w:tbl>
    <w:p w:rsidR="000C715C" w:rsidRPr="00BD1DC9" w:rsidRDefault="000C715C" w:rsidP="000C715C">
      <w:pPr>
        <w:spacing w:line="23" w:lineRule="atLeast"/>
        <w:ind w:left="1080"/>
        <w:rPr>
          <w:rFonts w:ascii="Arial" w:hAnsi="Arial" w:cs="Arial"/>
        </w:rPr>
      </w:pPr>
    </w:p>
    <w:p w:rsidR="000C715C" w:rsidRPr="00BD1DC9" w:rsidRDefault="000C715C" w:rsidP="000C715C">
      <w:pPr>
        <w:numPr>
          <w:ilvl w:val="0"/>
          <w:numId w:val="6"/>
        </w:numPr>
        <w:spacing w:line="23" w:lineRule="atLeast"/>
        <w:jc w:val="center"/>
        <w:rPr>
          <w:rFonts w:ascii="Arial" w:hAnsi="Arial" w:cs="Arial"/>
          <w:b/>
        </w:rPr>
      </w:pPr>
      <w:r w:rsidRPr="00BD1DC9">
        <w:rPr>
          <w:rFonts w:ascii="Arial" w:hAnsi="Arial" w:cs="Arial"/>
          <w:b/>
        </w:rPr>
        <w:t xml:space="preserve"> Основные разделы подпрограммы.</w:t>
      </w:r>
    </w:p>
    <w:p w:rsidR="000C715C" w:rsidRPr="00BD1DC9" w:rsidRDefault="000C715C" w:rsidP="000C715C">
      <w:pPr>
        <w:spacing w:line="23" w:lineRule="atLeast"/>
        <w:jc w:val="center"/>
        <w:rPr>
          <w:rFonts w:ascii="Arial" w:hAnsi="Arial" w:cs="Arial"/>
          <w:b/>
        </w:rPr>
      </w:pPr>
    </w:p>
    <w:p w:rsidR="000C715C" w:rsidRPr="00BD1DC9" w:rsidRDefault="00062FBD" w:rsidP="00062FBD">
      <w:pPr>
        <w:pStyle w:val="a9"/>
        <w:numPr>
          <w:ilvl w:val="1"/>
          <w:numId w:val="4"/>
        </w:numPr>
        <w:spacing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</w:t>
      </w:r>
      <w:r w:rsidR="000C715C" w:rsidRPr="00BD1DC9">
        <w:rPr>
          <w:rFonts w:ascii="Arial" w:hAnsi="Arial" w:cs="Arial"/>
        </w:rPr>
        <w:t>Постановка муниципальной проблемы и обоснование необходимости разработки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Не подлежит сомнению, что для улучшения здоровья, благосостояния и качества жизни граждан необходимо акцентировать внимание органов власти, общественных структур на возрождение массового спорта, массовой физической культуры.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2012 году на территории Никольского сельсовета открыт спортивный клуб по месту жительства граждан «ОЛИМП», где могут заниматься спортом все желающие.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настоящее время сохраняют актуальность проблемные вопросы: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а) Недостаток спортивных сооружений.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б) Слабая материально-техническая база, кадровое обеспечение.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в) Недостаток нормативно-правовой базы на муниципальном уровне, позволяющей осуществлять планомерное развитие физической культуры и спорта по месту жительства, среди людей разного возраста.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г) Низкий уровень финансирования в муниципальном образовании и обеспеченности спортивными сооружениями.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д) Недостаточное финансирование физкультурных, спортивных мероприятий.</w:t>
      </w:r>
    </w:p>
    <w:p w:rsidR="000C715C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е) Несоответствие уровня материальной базы и инфраструктуры физической культуры и спорта задачам развития массового спорта в селе, а также ее моральной и физическое старение.</w:t>
      </w:r>
    </w:p>
    <w:p w:rsidR="00F51E68" w:rsidRPr="00BD1DC9" w:rsidRDefault="00F51E68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З) дефицит кадров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Цель подпрограммы: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Обеспечение развития массовой физической культуры и спорта.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Задача подпрограммы: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</w:rPr>
        <w:t>Развитие устойчивой потребности всех категорий населения Никольского сельсовета</w:t>
      </w:r>
      <w:r w:rsidRPr="00BD1DC9">
        <w:rPr>
          <w:rFonts w:ascii="Arial" w:hAnsi="Arial" w:cs="Arial"/>
          <w:bCs/>
        </w:rPr>
        <w:t xml:space="preserve">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Целевые индикаторы подпрограммы: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  <w:bCs/>
        </w:rPr>
        <w:t xml:space="preserve">- </w:t>
      </w:r>
      <w:r w:rsidRPr="00BD1DC9">
        <w:rPr>
          <w:rFonts w:ascii="Arial" w:hAnsi="Arial" w:cs="Arial"/>
        </w:rPr>
        <w:t>численность лиц, систематически занимающихся физической культурой и спортом;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количество проведенных физкультурных, спортивных мероприятий на территории Никольского сельсовета;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количество команд, принявших участие в районных, краевых соревнованиях.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Перечень целевых индикаторов подпрограммы с расшифровкой плановых значений по годам ее реализации приведены в приложении № 1 к паспорту программы.</w:t>
      </w:r>
    </w:p>
    <w:p w:rsidR="000C715C" w:rsidRPr="00BD1DC9" w:rsidRDefault="00164683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Сроки реализации: 2022-202</w:t>
      </w:r>
      <w:r w:rsidR="00F51E68">
        <w:rPr>
          <w:rFonts w:ascii="Arial" w:hAnsi="Arial" w:cs="Arial"/>
        </w:rPr>
        <w:t>7</w:t>
      </w:r>
      <w:r w:rsidR="000C715C" w:rsidRPr="00BD1DC9">
        <w:rPr>
          <w:rFonts w:ascii="Arial" w:hAnsi="Arial" w:cs="Arial"/>
        </w:rPr>
        <w:t xml:space="preserve"> годы.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Механизм реализации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rPr>
          <w:rFonts w:ascii="Arial" w:hAnsi="Arial" w:cs="Arial"/>
        </w:rPr>
      </w:pP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Реализацию подпрограммы осуществляет администрация Никольского сельсовета, муниципальное бюджетное учреждение «Спортивный клуб по месту жительства граждан «ОЛИМП».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Финансирование мероприятий подпрограммы осуществляется за счет средств местного и краевого бюджета в соответствии с мероприятиями подпрограммы согласно приложения № 2 к подпрограмме.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Главным распорядителем средств местного бюджета является Администрация Никольского сельсовета.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Управление подпрограммой и контроль за ходом ее выполнения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rPr>
          <w:rFonts w:ascii="Arial" w:hAnsi="Arial" w:cs="Arial"/>
        </w:rPr>
      </w:pP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 Красноярского края.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BD1DC9">
        <w:rPr>
          <w:rFonts w:ascii="Arial" w:hAnsi="Arial" w:cs="Arial"/>
        </w:rPr>
        <w:t>Емельяновского</w:t>
      </w:r>
      <w:proofErr w:type="spellEnd"/>
      <w:r w:rsidRPr="00BD1DC9">
        <w:rPr>
          <w:rFonts w:ascii="Arial" w:hAnsi="Arial" w:cs="Arial"/>
        </w:rPr>
        <w:t xml:space="preserve"> района.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Оценка социально-экономической эффективности от реализации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jc w:val="both"/>
        <w:rPr>
          <w:rFonts w:ascii="Arial" w:hAnsi="Arial" w:cs="Arial"/>
        </w:rPr>
      </w:pP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Колоссальный экономический и социальный эффект от реализации подпрограммы развития массовой физической культуры и спорта бесспорен.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Несмотря на сокращение бюджетного финансирования физической культуры и спорта, а также на незначительный рост количества людей, активно занимающихся спортом, направленность и объем муниципальных расходов далеки от оптимальных.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 направлены на рост численности населения Никольского сельсовета систематически занимающегося физической культурой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Выполнение подпрограммных мероприятий позволит: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lastRenderedPageBreak/>
        <w:t>- увеличить число занимающихся спортом и физической культурой среди населения;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повысить роль спорта и физической культуры в жизнедеятельности человека;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снизить количество проявлений асоциальных форм поведения в том числе в молодежной среде путем формирования спортивного стиля жизни населения;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- расширить и укрепить материально-техническую базу физической культуры и спорта.</w:t>
      </w:r>
    </w:p>
    <w:p w:rsidR="000C715C" w:rsidRPr="00BD1DC9" w:rsidRDefault="000C715C" w:rsidP="00062FBD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Мероприятия подпрограммы представлены в приложении № 2 к настоящей подпрограмме.</w:t>
      </w:r>
    </w:p>
    <w:p w:rsidR="000C715C" w:rsidRPr="00BD1DC9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800"/>
        <w:rPr>
          <w:rFonts w:ascii="Arial" w:hAnsi="Arial" w:cs="Arial"/>
        </w:rPr>
      </w:pPr>
    </w:p>
    <w:p w:rsidR="000C715C" w:rsidRPr="00BD1DC9" w:rsidRDefault="000C715C" w:rsidP="00407035">
      <w:pPr>
        <w:pStyle w:val="a8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Fonts w:ascii="Arial" w:hAnsi="Arial" w:cs="Arial"/>
        </w:rPr>
      </w:pPr>
      <w:r w:rsidRPr="00BD1DC9">
        <w:rPr>
          <w:rFonts w:ascii="Arial" w:hAnsi="Arial" w:cs="Arial"/>
        </w:rPr>
        <w:t>Обоснование финансовых, материальных и трудовых затрат (ресурсное</w:t>
      </w:r>
      <w:r w:rsidR="00407035">
        <w:rPr>
          <w:rFonts w:ascii="Arial" w:hAnsi="Arial" w:cs="Arial"/>
        </w:rPr>
        <w:t xml:space="preserve"> </w:t>
      </w:r>
      <w:r w:rsidRPr="00BD1DC9">
        <w:rPr>
          <w:rFonts w:ascii="Arial" w:hAnsi="Arial" w:cs="Arial"/>
        </w:rPr>
        <w:t>обеспечение подпрограммы) с указанием источников финансирования</w:t>
      </w:r>
    </w:p>
    <w:p w:rsidR="00F51E68" w:rsidRPr="00BD1DC9" w:rsidRDefault="00062FBD" w:rsidP="00F51E68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 xml:space="preserve">Подпрограмма финансируется за счет средств местного, краевого и районного бюджета. </w:t>
      </w:r>
      <w:r w:rsidR="00F51E68" w:rsidRPr="00BD1DC9">
        <w:rPr>
          <w:rFonts w:ascii="Arial" w:hAnsi="Arial" w:cs="Arial"/>
        </w:rPr>
        <w:t xml:space="preserve">Общий объем финансирования Подпрограммы составит </w:t>
      </w:r>
      <w:r w:rsidR="00F51E68">
        <w:rPr>
          <w:rFonts w:ascii="Arial" w:hAnsi="Arial" w:cs="Arial"/>
        </w:rPr>
        <w:t>5 105,409</w:t>
      </w:r>
      <w:r w:rsidR="00F51E68" w:rsidRPr="00BD1DC9">
        <w:rPr>
          <w:rFonts w:ascii="Arial" w:hAnsi="Arial" w:cs="Arial"/>
        </w:rPr>
        <w:t xml:space="preserve"> тыс. рублей, из них: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</w:rPr>
      </w:pPr>
      <w:r w:rsidRPr="00BD1DC9">
        <w:rPr>
          <w:rFonts w:ascii="Arial" w:hAnsi="Arial" w:cs="Arial"/>
        </w:rPr>
        <w:t>в 2022 году – 4 772,409 тыс. рублей;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2023 году – 333,000 тыс. рублей;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2024 году – </w:t>
      </w:r>
      <w:r>
        <w:rPr>
          <w:rFonts w:ascii="Arial" w:hAnsi="Arial" w:cs="Arial"/>
          <w:bCs/>
        </w:rPr>
        <w:t>0</w:t>
      </w:r>
      <w:r w:rsidRPr="00BD1DC9">
        <w:rPr>
          <w:rFonts w:ascii="Arial" w:hAnsi="Arial" w:cs="Arial"/>
          <w:bCs/>
        </w:rPr>
        <w:t>,000 тыс. рублей;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2025 году – </w:t>
      </w:r>
      <w:r>
        <w:rPr>
          <w:rFonts w:ascii="Arial" w:hAnsi="Arial" w:cs="Arial"/>
          <w:bCs/>
        </w:rPr>
        <w:t>0</w:t>
      </w:r>
      <w:r w:rsidRPr="00BD1DC9">
        <w:rPr>
          <w:rFonts w:ascii="Arial" w:hAnsi="Arial" w:cs="Arial"/>
          <w:bCs/>
        </w:rPr>
        <w:t>,000 тыс. рублей;</w:t>
      </w:r>
    </w:p>
    <w:p w:rsidR="00F51E68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2026 году – </w:t>
      </w:r>
      <w:r>
        <w:rPr>
          <w:rFonts w:ascii="Arial" w:hAnsi="Arial" w:cs="Arial"/>
          <w:bCs/>
        </w:rPr>
        <w:t>0</w:t>
      </w:r>
      <w:r w:rsidRPr="00BD1DC9">
        <w:rPr>
          <w:rFonts w:ascii="Arial" w:hAnsi="Arial" w:cs="Arial"/>
          <w:bCs/>
        </w:rPr>
        <w:t>,000 тыс. рублей</w:t>
      </w:r>
      <w:r>
        <w:rPr>
          <w:rFonts w:ascii="Arial" w:hAnsi="Arial" w:cs="Arial"/>
          <w:bCs/>
        </w:rPr>
        <w:t>;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2027 году – 0,000 тыс. рублей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том числе: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средства краевого бюджета 4 000,000 тыс. рублей, из них: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2022 году – 4 000,000 тыс. рублей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средства районного бюджета 67,000 тыс. рублей, их них: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2022 году – 67,000 тыс. рублей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средства местного бюджета </w:t>
      </w:r>
      <w:r>
        <w:rPr>
          <w:rFonts w:ascii="Arial" w:hAnsi="Arial" w:cs="Arial"/>
          <w:bCs/>
        </w:rPr>
        <w:t>1 038,409</w:t>
      </w:r>
      <w:r w:rsidRPr="00BD1DC9">
        <w:rPr>
          <w:rFonts w:ascii="Arial" w:hAnsi="Arial" w:cs="Arial"/>
          <w:bCs/>
        </w:rPr>
        <w:t xml:space="preserve"> тыс. рублей, их них: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2022 году – 705,409 тыс. рублей;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>в 2023 году – 333,000 тыс. рублей;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2024 году - </w:t>
      </w:r>
      <w:r>
        <w:rPr>
          <w:rFonts w:ascii="Arial" w:hAnsi="Arial" w:cs="Arial"/>
          <w:bCs/>
        </w:rPr>
        <w:t>0</w:t>
      </w:r>
      <w:r w:rsidRPr="00BD1DC9">
        <w:rPr>
          <w:rFonts w:ascii="Arial" w:hAnsi="Arial" w:cs="Arial"/>
          <w:bCs/>
        </w:rPr>
        <w:t>,000 тыс. рублей;</w:t>
      </w:r>
    </w:p>
    <w:p w:rsidR="00F51E68" w:rsidRPr="00BD1DC9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2025 году - </w:t>
      </w:r>
      <w:r>
        <w:rPr>
          <w:rFonts w:ascii="Arial" w:hAnsi="Arial" w:cs="Arial"/>
          <w:bCs/>
        </w:rPr>
        <w:t>0</w:t>
      </w:r>
      <w:r w:rsidRPr="00BD1DC9">
        <w:rPr>
          <w:rFonts w:ascii="Arial" w:hAnsi="Arial" w:cs="Arial"/>
          <w:bCs/>
        </w:rPr>
        <w:t>,000 тыс. рублей;</w:t>
      </w:r>
    </w:p>
    <w:p w:rsidR="00F51E68" w:rsidRDefault="00F51E68" w:rsidP="00F51E68">
      <w:pPr>
        <w:spacing w:line="23" w:lineRule="atLeast"/>
        <w:jc w:val="both"/>
        <w:rPr>
          <w:rFonts w:ascii="Arial" w:hAnsi="Arial" w:cs="Arial"/>
          <w:bCs/>
        </w:rPr>
      </w:pPr>
      <w:r w:rsidRPr="00BD1DC9">
        <w:rPr>
          <w:rFonts w:ascii="Arial" w:hAnsi="Arial" w:cs="Arial"/>
          <w:bCs/>
        </w:rPr>
        <w:t xml:space="preserve">в 2026 году – </w:t>
      </w:r>
      <w:r>
        <w:rPr>
          <w:rFonts w:ascii="Arial" w:hAnsi="Arial" w:cs="Arial"/>
          <w:bCs/>
        </w:rPr>
        <w:t>0</w:t>
      </w:r>
      <w:r w:rsidRPr="00BD1DC9">
        <w:rPr>
          <w:rFonts w:ascii="Arial" w:hAnsi="Arial" w:cs="Arial"/>
          <w:bCs/>
        </w:rPr>
        <w:t>,000 тыс. рублей</w:t>
      </w:r>
      <w:r>
        <w:rPr>
          <w:rFonts w:ascii="Arial" w:hAnsi="Arial" w:cs="Arial"/>
          <w:bCs/>
        </w:rPr>
        <w:t>;</w:t>
      </w:r>
    </w:p>
    <w:p w:rsidR="000C715C" w:rsidRPr="00BD1DC9" w:rsidRDefault="00F51E68" w:rsidP="00F51E68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 2027 году – 0,000 тыс. рублей</w:t>
      </w: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</w:pPr>
    </w:p>
    <w:p w:rsidR="000C715C" w:rsidRPr="00BD1DC9" w:rsidRDefault="000C715C" w:rsidP="002F6D7B">
      <w:pPr>
        <w:rPr>
          <w:rFonts w:ascii="Arial" w:hAnsi="Arial" w:cs="Arial"/>
        </w:rPr>
        <w:sectPr w:rsidR="000C715C" w:rsidRPr="00BD1DC9" w:rsidSect="000C715C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550"/>
        <w:gridCol w:w="2711"/>
        <w:gridCol w:w="1134"/>
        <w:gridCol w:w="2409"/>
        <w:gridCol w:w="1701"/>
        <w:gridCol w:w="1843"/>
        <w:gridCol w:w="1701"/>
        <w:gridCol w:w="1418"/>
        <w:gridCol w:w="1417"/>
      </w:tblGrid>
      <w:tr w:rsidR="000C715C" w:rsidRPr="00BD1DC9" w:rsidTr="00407035">
        <w:trPr>
          <w:trHeight w:val="109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850F17" w:rsidRDefault="000C715C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0F1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</w:t>
            </w:r>
            <w:r w:rsidRPr="00850F17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0C715C" w:rsidRPr="00BD1DC9" w:rsidTr="00407035">
        <w:trPr>
          <w:trHeight w:val="70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 xml:space="preserve">        Перечень целевых индик</w:t>
            </w:r>
            <w:r w:rsidR="000A1E62" w:rsidRPr="00BD1DC9">
              <w:rPr>
                <w:rFonts w:ascii="Arial" w:hAnsi="Arial" w:cs="Arial"/>
                <w:b/>
                <w:bCs/>
              </w:rPr>
              <w:t>а</w:t>
            </w:r>
            <w:r w:rsidRPr="00BD1DC9">
              <w:rPr>
                <w:rFonts w:ascii="Arial" w:hAnsi="Arial" w:cs="Arial"/>
                <w:b/>
                <w:bCs/>
              </w:rPr>
              <w:t xml:space="preserve">торов подпрограммы                                                                                                     </w:t>
            </w:r>
          </w:p>
        </w:tc>
      </w:tr>
      <w:tr w:rsidR="000C715C" w:rsidRPr="00BD1DC9" w:rsidTr="00407035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№ п/п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F51E68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Отчетный финансовый год 202</w:t>
            </w:r>
            <w:r w:rsidR="00F51E68">
              <w:rPr>
                <w:rFonts w:ascii="Arial" w:hAnsi="Arial" w:cs="Arial"/>
              </w:rPr>
              <w:t>3</w:t>
            </w:r>
            <w:r w:rsidRPr="00BD1DC9">
              <w:rPr>
                <w:rFonts w:ascii="Arial" w:hAnsi="Arial" w:cs="Arial"/>
              </w:rPr>
              <w:t>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844DED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Текущий финансовый год 202</w:t>
            </w:r>
            <w:r w:rsidR="00F51E68">
              <w:rPr>
                <w:rFonts w:ascii="Arial" w:hAnsi="Arial" w:cs="Arial"/>
              </w:rPr>
              <w:t>4</w:t>
            </w:r>
            <w:r w:rsidRPr="00BD1DC9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F51E68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Очередной финансовый год                       202</w:t>
            </w:r>
            <w:r w:rsidR="00F51E68">
              <w:rPr>
                <w:rFonts w:ascii="Arial" w:hAnsi="Arial" w:cs="Arial"/>
              </w:rPr>
              <w:t>5</w:t>
            </w:r>
            <w:r w:rsidRPr="00BD1DC9">
              <w:rPr>
                <w:rFonts w:ascii="Arial" w:hAnsi="Arial" w:cs="Arial"/>
              </w:rPr>
              <w:t>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Плановый период</w:t>
            </w:r>
          </w:p>
        </w:tc>
      </w:tr>
      <w:tr w:rsidR="000C715C" w:rsidRPr="00BD1DC9" w:rsidTr="00407035">
        <w:trPr>
          <w:trHeight w:val="45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F51E68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первый год планового периода 202</w:t>
            </w:r>
            <w:r w:rsidR="00F51E68">
              <w:rPr>
                <w:rFonts w:ascii="Arial" w:hAnsi="Arial" w:cs="Arial"/>
              </w:rPr>
              <w:t>6</w:t>
            </w:r>
            <w:r w:rsidRPr="00BD1DC9">
              <w:rPr>
                <w:rFonts w:ascii="Arial" w:hAnsi="Arial" w:cs="Arial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F51E68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второй год планового периода 202</w:t>
            </w:r>
            <w:r w:rsidR="00F51E68">
              <w:rPr>
                <w:rFonts w:ascii="Arial" w:hAnsi="Arial" w:cs="Arial"/>
              </w:rPr>
              <w:t>7</w:t>
            </w:r>
            <w:r w:rsidRPr="00BD1DC9">
              <w:rPr>
                <w:rFonts w:ascii="Arial" w:hAnsi="Arial" w:cs="Arial"/>
              </w:rPr>
              <w:t>г.</w:t>
            </w:r>
          </w:p>
        </w:tc>
      </w:tr>
      <w:tr w:rsidR="000C715C" w:rsidRPr="00BD1DC9" w:rsidTr="00407035">
        <w:trPr>
          <w:trHeight w:val="9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</w:p>
        </w:tc>
      </w:tr>
      <w:tr w:rsidR="000C715C" w:rsidRPr="00BD1DC9" w:rsidTr="00407035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</w:t>
            </w:r>
          </w:p>
        </w:tc>
        <w:tc>
          <w:tcPr>
            <w:tcW w:w="14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0C715C" w:rsidRPr="00BD1DC9" w:rsidTr="00407035">
        <w:trPr>
          <w:trHeight w:val="9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1.1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чел.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Форма №1-ФК "Сведения о физической культуре и спорте"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62FBD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62FBD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F51E68" w:rsidP="00F51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0</w:t>
            </w:r>
          </w:p>
        </w:tc>
      </w:tr>
      <w:tr w:rsidR="000C715C" w:rsidRPr="00BD1DC9" w:rsidTr="00407035">
        <w:trPr>
          <w:trHeight w:val="13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BD1DC9" w:rsidRDefault="000C715C" w:rsidP="000C715C">
            <w:pPr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  <w:color w:val="000000"/>
              </w:rPr>
            </w:pPr>
            <w:r w:rsidRPr="00BD1DC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Форма №1-ФК "Сведения о физической культуре и спорте"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BD1DC9" w:rsidRDefault="000C715C" w:rsidP="000C715C">
            <w:pPr>
              <w:jc w:val="center"/>
              <w:rPr>
                <w:rFonts w:ascii="Arial" w:hAnsi="Arial" w:cs="Arial"/>
              </w:rPr>
            </w:pPr>
            <w:r w:rsidRPr="00BD1DC9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F51E68" w:rsidP="000C7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F51E68" w:rsidP="000C7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F51E68" w:rsidP="000C7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BD1DC9" w:rsidRDefault="00F51E68" w:rsidP="000C7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0C715C" w:rsidRDefault="000C715C" w:rsidP="000C715C">
      <w:pPr>
        <w:rPr>
          <w:rFonts w:ascii="Arial" w:hAnsi="Arial" w:cs="Arial"/>
        </w:rPr>
      </w:pPr>
    </w:p>
    <w:p w:rsidR="00F51E68" w:rsidRDefault="00F51E68" w:rsidP="000C715C">
      <w:pPr>
        <w:rPr>
          <w:rFonts w:ascii="Arial" w:hAnsi="Arial" w:cs="Arial"/>
        </w:rPr>
      </w:pPr>
    </w:p>
    <w:p w:rsidR="00F51E68" w:rsidRDefault="00F51E68" w:rsidP="000C715C">
      <w:pPr>
        <w:rPr>
          <w:rFonts w:ascii="Arial" w:hAnsi="Arial" w:cs="Arial"/>
        </w:rPr>
      </w:pPr>
    </w:p>
    <w:p w:rsidR="00F51E68" w:rsidRDefault="00F51E68" w:rsidP="000C715C">
      <w:pPr>
        <w:rPr>
          <w:rFonts w:ascii="Arial" w:hAnsi="Arial" w:cs="Arial"/>
        </w:rPr>
      </w:pPr>
    </w:p>
    <w:p w:rsidR="00F51E68" w:rsidRDefault="00F51E68" w:rsidP="000C715C">
      <w:pPr>
        <w:rPr>
          <w:rFonts w:ascii="Arial" w:hAnsi="Arial" w:cs="Arial"/>
        </w:rPr>
      </w:pPr>
    </w:p>
    <w:p w:rsidR="00F51E68" w:rsidRPr="00BD1DC9" w:rsidRDefault="00F51E68" w:rsidP="000C715C">
      <w:pPr>
        <w:rPr>
          <w:rFonts w:ascii="Arial" w:hAnsi="Arial" w:cs="Arial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844"/>
        <w:gridCol w:w="1605"/>
        <w:gridCol w:w="692"/>
        <w:gridCol w:w="677"/>
        <w:gridCol w:w="1276"/>
        <w:gridCol w:w="567"/>
        <w:gridCol w:w="1134"/>
        <w:gridCol w:w="628"/>
        <w:gridCol w:w="647"/>
        <w:gridCol w:w="1134"/>
        <w:gridCol w:w="345"/>
        <w:gridCol w:w="933"/>
        <w:gridCol w:w="1276"/>
        <w:gridCol w:w="2410"/>
      </w:tblGrid>
      <w:tr w:rsidR="00EB59BD" w:rsidRPr="00BD1DC9" w:rsidTr="00407035">
        <w:trPr>
          <w:trHeight w:val="56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BD1DC9" w:rsidRDefault="00EB59BD" w:rsidP="000C7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BD" w:rsidRPr="00BD1DC9" w:rsidRDefault="00EB59BD" w:rsidP="000C715C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9BD" w:rsidRPr="00BD1DC9" w:rsidRDefault="00EB59BD" w:rsidP="000C71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2 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EB59BD" w:rsidRPr="00BD1DC9" w:rsidTr="00EB59BD">
        <w:trPr>
          <w:trHeight w:val="705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9BD" w:rsidRPr="00BD1DC9" w:rsidRDefault="00EB59BD" w:rsidP="000C71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BD" w:rsidRPr="00BD1DC9" w:rsidRDefault="00EB59BD" w:rsidP="000C71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D1DC9">
              <w:rPr>
                <w:rFonts w:ascii="Arial" w:hAnsi="Arial" w:cs="Arial"/>
                <w:b/>
                <w:bCs/>
              </w:rPr>
              <w:t>Перечень мероприятий подпрограммы</w:t>
            </w:r>
          </w:p>
        </w:tc>
      </w:tr>
      <w:tr w:rsidR="00EB59BD" w:rsidRPr="00407035" w:rsidTr="000A1E62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Расходы (тыс.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B59BD" w:rsidRPr="00407035" w:rsidTr="00407035">
        <w:trPr>
          <w:trHeight w:val="115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7035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F51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Текущий финансовый год 202</w:t>
            </w:r>
            <w:r w:rsidR="00F51E68">
              <w:rPr>
                <w:rFonts w:ascii="Arial" w:hAnsi="Arial" w:cs="Arial"/>
                <w:sz w:val="20"/>
                <w:szCs w:val="20"/>
              </w:rPr>
              <w:t>4</w:t>
            </w:r>
            <w:r w:rsidRPr="0040703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F51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Очередной финансовый год 202</w:t>
            </w:r>
            <w:r w:rsidR="00F51E68">
              <w:rPr>
                <w:rFonts w:ascii="Arial" w:hAnsi="Arial" w:cs="Arial"/>
                <w:sz w:val="20"/>
                <w:szCs w:val="20"/>
              </w:rPr>
              <w:t>5</w:t>
            </w:r>
            <w:r w:rsidRPr="0040703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BD" w:rsidRPr="00407035" w:rsidRDefault="00EB59BD" w:rsidP="00F51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Первый год планового периода 202</w:t>
            </w:r>
            <w:r w:rsidR="00F51E68">
              <w:rPr>
                <w:rFonts w:ascii="Arial" w:hAnsi="Arial" w:cs="Arial"/>
                <w:sz w:val="20"/>
                <w:szCs w:val="20"/>
              </w:rPr>
              <w:t>6</w:t>
            </w:r>
            <w:r w:rsidRPr="0040703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59BD" w:rsidRPr="00407035" w:rsidRDefault="00EB59BD" w:rsidP="00F51E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Второй год планового периода 202</w:t>
            </w:r>
            <w:r w:rsidR="00F51E68">
              <w:rPr>
                <w:rFonts w:ascii="Arial" w:hAnsi="Arial" w:cs="Arial"/>
                <w:sz w:val="20"/>
                <w:szCs w:val="20"/>
              </w:rPr>
              <w:t>7</w:t>
            </w:r>
            <w:r w:rsidRPr="00407035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9BD" w:rsidRPr="00407035" w:rsidTr="00407035">
        <w:trPr>
          <w:trHeight w:val="15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EB59BD" w:rsidRPr="00407035" w:rsidTr="00EB59BD">
        <w:trPr>
          <w:trHeight w:val="60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BD" w:rsidRPr="00407035" w:rsidRDefault="00EB59BD" w:rsidP="000A1E62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Задача: Развитие устойчивой потребности всех категорий населения Никольского сельсовет к здоровому образу жизни, формирова</w:t>
            </w:r>
            <w:r w:rsidR="000A1E62" w:rsidRPr="00407035">
              <w:rPr>
                <w:rFonts w:ascii="Arial" w:hAnsi="Arial" w:cs="Arial"/>
                <w:sz w:val="20"/>
                <w:szCs w:val="20"/>
              </w:rPr>
              <w:t>н</w:t>
            </w:r>
            <w:r w:rsidRPr="00407035">
              <w:rPr>
                <w:rFonts w:ascii="Arial" w:hAnsi="Arial" w:cs="Arial"/>
                <w:sz w:val="20"/>
                <w:szCs w:val="20"/>
              </w:rPr>
              <w:t>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EB59BD" w:rsidRPr="00407035" w:rsidTr="00407035">
        <w:trPr>
          <w:trHeight w:val="310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 xml:space="preserve">Администрация Никольского сельсовета </w:t>
            </w:r>
            <w:proofErr w:type="spellStart"/>
            <w:r w:rsidRPr="0040703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703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EB59BD" w:rsidP="00EB59BD">
            <w:pPr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EB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03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F51E68" w:rsidP="00844D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F51E68" w:rsidP="00407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Численность лиц, систематически занимающихся физкультурой и спортом (чел.)</w:t>
            </w:r>
          </w:p>
          <w:p w:rsidR="00EB59BD" w:rsidRPr="00407035" w:rsidRDefault="000A1E62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-70</w:t>
            </w:r>
          </w:p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Количество проведенных мероприятий (ед.):</w:t>
            </w:r>
          </w:p>
          <w:p w:rsidR="00F51E68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A1E62" w:rsidRPr="004070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51E6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– 11</w:t>
            </w:r>
          </w:p>
          <w:p w:rsidR="00407035" w:rsidRDefault="000A1E62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51E68">
              <w:rPr>
                <w:rFonts w:ascii="Arial" w:hAnsi="Arial" w:cs="Arial"/>
                <w:color w:val="000000"/>
                <w:sz w:val="20"/>
                <w:szCs w:val="20"/>
              </w:rPr>
              <w:t>4 - 2027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1E6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 xml:space="preserve"> ежегодно</w:t>
            </w:r>
          </w:p>
          <w:p w:rsidR="00EB59BD" w:rsidRPr="00407035" w:rsidRDefault="00EB59BD" w:rsidP="00844D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9BD" w:rsidRPr="00407035" w:rsidTr="00407035">
        <w:trPr>
          <w:trHeight w:val="3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03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44DE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EB59B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BD" w:rsidRPr="00407035" w:rsidRDefault="00F51E68" w:rsidP="00EB59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44DED" w:rsidRPr="00407035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BD" w:rsidRPr="00407035" w:rsidRDefault="00EB59BD" w:rsidP="000C71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715C" w:rsidRPr="00407035" w:rsidRDefault="000C715C" w:rsidP="000A1E62">
      <w:pPr>
        <w:rPr>
          <w:rFonts w:ascii="Arial" w:hAnsi="Arial" w:cs="Arial"/>
          <w:sz w:val="20"/>
          <w:szCs w:val="20"/>
        </w:rPr>
      </w:pPr>
    </w:p>
    <w:sectPr w:rsidR="000C715C" w:rsidRPr="00407035" w:rsidSect="000C715C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2E" w:rsidRDefault="009B422E">
      <w:r>
        <w:separator/>
      </w:r>
    </w:p>
  </w:endnote>
  <w:endnote w:type="continuationSeparator" w:id="0">
    <w:p w:rsidR="009B422E" w:rsidRDefault="009B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3B" w:rsidRDefault="00F75C3B" w:rsidP="00BB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F75C3B" w:rsidRDefault="00F75C3B" w:rsidP="00BB52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3B" w:rsidRDefault="00F75C3B" w:rsidP="00BB5267">
    <w:pPr>
      <w:pStyle w:val="a3"/>
      <w:framePr w:wrap="around" w:vAnchor="text" w:hAnchor="margin" w:xAlign="right" w:y="1"/>
      <w:rPr>
        <w:rStyle w:val="a5"/>
      </w:rPr>
    </w:pPr>
  </w:p>
  <w:p w:rsidR="00F75C3B" w:rsidRDefault="00F75C3B" w:rsidP="00BB5267">
    <w:pPr>
      <w:pStyle w:val="a3"/>
      <w:framePr w:wrap="around" w:vAnchor="text" w:hAnchor="margin" w:xAlign="right" w:y="1"/>
      <w:rPr>
        <w:rStyle w:val="a5"/>
      </w:rPr>
    </w:pPr>
  </w:p>
  <w:p w:rsidR="00F75C3B" w:rsidRDefault="00F75C3B" w:rsidP="00BB52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2E" w:rsidRDefault="009B422E">
      <w:r>
        <w:separator/>
      </w:r>
    </w:p>
  </w:footnote>
  <w:footnote w:type="continuationSeparator" w:id="0">
    <w:p w:rsidR="009B422E" w:rsidRDefault="009B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3B" w:rsidRDefault="00F75C3B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C3B" w:rsidRDefault="00F75C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3B" w:rsidRDefault="00F75C3B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2CB">
      <w:rPr>
        <w:rStyle w:val="a5"/>
        <w:noProof/>
      </w:rPr>
      <w:t>4</w:t>
    </w:r>
    <w:r>
      <w:rPr>
        <w:rStyle w:val="a5"/>
      </w:rPr>
      <w:fldChar w:fldCharType="end"/>
    </w:r>
  </w:p>
  <w:p w:rsidR="00F75C3B" w:rsidRDefault="00F75C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34D"/>
    <w:multiLevelType w:val="hybridMultilevel"/>
    <w:tmpl w:val="8ECCAE52"/>
    <w:lvl w:ilvl="0" w:tplc="4EDE1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035B2"/>
    <w:multiLevelType w:val="multilevel"/>
    <w:tmpl w:val="092AD9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9B93A5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D"/>
    <w:rsid w:val="00027FCC"/>
    <w:rsid w:val="000507B4"/>
    <w:rsid w:val="00062FBD"/>
    <w:rsid w:val="000A1E62"/>
    <w:rsid w:val="000C715C"/>
    <w:rsid w:val="000F20E4"/>
    <w:rsid w:val="000F3CF7"/>
    <w:rsid w:val="00142C15"/>
    <w:rsid w:val="001521BD"/>
    <w:rsid w:val="00164683"/>
    <w:rsid w:val="001B49FE"/>
    <w:rsid w:val="002665FD"/>
    <w:rsid w:val="002F6D7B"/>
    <w:rsid w:val="00335B09"/>
    <w:rsid w:val="00407035"/>
    <w:rsid w:val="00447770"/>
    <w:rsid w:val="00596EB9"/>
    <w:rsid w:val="005E48DC"/>
    <w:rsid w:val="006257CC"/>
    <w:rsid w:val="006F6729"/>
    <w:rsid w:val="007C5773"/>
    <w:rsid w:val="00844DED"/>
    <w:rsid w:val="00850F17"/>
    <w:rsid w:val="00852DD3"/>
    <w:rsid w:val="009227E1"/>
    <w:rsid w:val="009660E1"/>
    <w:rsid w:val="009B422E"/>
    <w:rsid w:val="009F5B60"/>
    <w:rsid w:val="00A61DF4"/>
    <w:rsid w:val="00AD55FA"/>
    <w:rsid w:val="00B07CEB"/>
    <w:rsid w:val="00BB5267"/>
    <w:rsid w:val="00BD1DC9"/>
    <w:rsid w:val="00C745F6"/>
    <w:rsid w:val="00C85747"/>
    <w:rsid w:val="00D51DDD"/>
    <w:rsid w:val="00D80B2A"/>
    <w:rsid w:val="00DE2607"/>
    <w:rsid w:val="00E468CE"/>
    <w:rsid w:val="00E7535F"/>
    <w:rsid w:val="00EB59BD"/>
    <w:rsid w:val="00EC50BF"/>
    <w:rsid w:val="00EF6EA6"/>
    <w:rsid w:val="00F332CB"/>
    <w:rsid w:val="00F51E68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15B3-8D0B-435F-9892-0E9BA8C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9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1B4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9FE"/>
  </w:style>
  <w:style w:type="paragraph" w:styleId="a6">
    <w:name w:val="header"/>
    <w:basedOn w:val="a"/>
    <w:link w:val="a7"/>
    <w:rsid w:val="001B49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1B49F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6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A635-CB22-450D-B6F6-6439CDA4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7943</Words>
  <Characters>45279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22</cp:revision>
  <cp:lastPrinted>2022-12-08T01:09:00Z</cp:lastPrinted>
  <dcterms:created xsi:type="dcterms:W3CDTF">2022-04-06T04:15:00Z</dcterms:created>
  <dcterms:modified xsi:type="dcterms:W3CDTF">2024-12-10T04:24:00Z</dcterms:modified>
</cp:coreProperties>
</file>